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5261D" w14:paraId="64257D44" w14:textId="77777777" w:rsidTr="00DF6DFF">
        <w:tc>
          <w:tcPr>
            <w:tcW w:w="4675" w:type="dxa"/>
          </w:tcPr>
          <w:p w14:paraId="59932A20" w14:textId="0D437DE3" w:rsidR="00D5261D" w:rsidRDefault="00D5261D">
            <w:r>
              <w:rPr>
                <w:noProof/>
                <w:sz w:val="24"/>
                <w:szCs w:val="24"/>
              </w:rPr>
              <w:drawing>
                <wp:inline distT="0" distB="0" distL="0" distR="0" wp14:anchorId="71411B51" wp14:editId="523DD1D3">
                  <wp:extent cx="2583180" cy="861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639112" cy="879704"/>
                          </a:xfrm>
                          <a:prstGeom prst="rect">
                            <a:avLst/>
                          </a:prstGeom>
                          <a:noFill/>
                          <a:ln>
                            <a:noFill/>
                          </a:ln>
                        </pic:spPr>
                      </pic:pic>
                    </a:graphicData>
                  </a:graphic>
                </wp:inline>
              </w:drawing>
            </w:r>
          </w:p>
        </w:tc>
        <w:tc>
          <w:tcPr>
            <w:tcW w:w="4675" w:type="dxa"/>
          </w:tcPr>
          <w:p w14:paraId="7DC405F5" w14:textId="2685015E" w:rsidR="00D5261D" w:rsidRDefault="00DF6DFF">
            <w:r>
              <w:rPr>
                <w:noProof/>
                <w:color w:val="5B9BD5" w:themeColor="accent5"/>
                <w:sz w:val="28"/>
                <w:szCs w:val="28"/>
              </w:rPr>
              <w:drawing>
                <wp:inline distT="0" distB="0" distL="0" distR="0" wp14:anchorId="579228B9" wp14:editId="67B48BBE">
                  <wp:extent cx="2615565" cy="891540"/>
                  <wp:effectExtent l="0" t="0" r="0"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15565" cy="891540"/>
                          </a:xfrm>
                          <a:prstGeom prst="rect">
                            <a:avLst/>
                          </a:prstGeom>
                        </pic:spPr>
                      </pic:pic>
                    </a:graphicData>
                  </a:graphic>
                </wp:inline>
              </w:drawing>
            </w:r>
          </w:p>
        </w:tc>
      </w:tr>
    </w:tbl>
    <w:p w14:paraId="1AAC0206" w14:textId="1C7FE781" w:rsidR="00603F6A" w:rsidRDefault="00603F6A"/>
    <w:p w14:paraId="784F01E4" w14:textId="607DE4ED" w:rsidR="00E94273" w:rsidRDefault="00E94273"/>
    <w:p w14:paraId="104209A4" w14:textId="50788E73" w:rsidR="005A0B20" w:rsidRDefault="005A0B20"/>
    <w:p w14:paraId="748A6C77" w14:textId="107B2134" w:rsidR="007646CA" w:rsidRDefault="007646CA" w:rsidP="007646CA">
      <w:pPr>
        <w:jc w:val="center"/>
        <w:rPr>
          <w:b/>
          <w:bCs/>
          <w:sz w:val="28"/>
          <w:szCs w:val="28"/>
        </w:rPr>
      </w:pPr>
      <w:bookmarkStart w:id="0" w:name="_Hlk72748203"/>
      <w:r w:rsidRPr="007646CA">
        <w:rPr>
          <w:b/>
          <w:bCs/>
          <w:sz w:val="28"/>
          <w:szCs w:val="28"/>
        </w:rPr>
        <w:t>An Interagency and Experts Collaboration to Improve the Production and Dissemination of SDG Indicators from Official National Sources</w:t>
      </w:r>
    </w:p>
    <w:p w14:paraId="23EADD57" w14:textId="77777777" w:rsidR="007646CA" w:rsidRPr="007646CA" w:rsidRDefault="007646CA" w:rsidP="007646CA">
      <w:pPr>
        <w:jc w:val="center"/>
        <w:rPr>
          <w:b/>
          <w:bCs/>
          <w:sz w:val="28"/>
          <w:szCs w:val="28"/>
        </w:rPr>
      </w:pPr>
      <w:bookmarkStart w:id="1" w:name="_Hlk72748191"/>
      <w:r w:rsidRPr="007646CA">
        <w:rPr>
          <w:b/>
          <w:bCs/>
          <w:sz w:val="28"/>
          <w:szCs w:val="28"/>
        </w:rPr>
        <w:t xml:space="preserve">Series of SDG Webinars for the Arab Region: </w:t>
      </w:r>
    </w:p>
    <w:p w14:paraId="043A0EC7" w14:textId="38D6D142" w:rsidR="007646CA" w:rsidRPr="007646CA" w:rsidRDefault="00DF6DFF" w:rsidP="007646CA">
      <w:pPr>
        <w:jc w:val="center"/>
        <w:rPr>
          <w:b/>
          <w:bCs/>
          <w:sz w:val="28"/>
          <w:szCs w:val="28"/>
        </w:rPr>
      </w:pPr>
      <w:r>
        <w:rPr>
          <w:b/>
          <w:bCs/>
          <w:sz w:val="28"/>
          <w:szCs w:val="28"/>
        </w:rPr>
        <w:t>IOM</w:t>
      </w:r>
    </w:p>
    <w:p w14:paraId="7CA1322D" w14:textId="49F6C34A" w:rsidR="000A2755" w:rsidRDefault="007646CA" w:rsidP="000A2755">
      <w:pPr>
        <w:jc w:val="center"/>
        <w:rPr>
          <w:rFonts w:ascii="Calibri" w:eastAsia="Calibri" w:hAnsi="Calibri" w:cs="Arial"/>
          <w:color w:val="A37A37"/>
          <w:sz w:val="28"/>
          <w:szCs w:val="28"/>
        </w:rPr>
      </w:pPr>
      <w:bookmarkStart w:id="2" w:name="_Hlk101361105"/>
      <w:bookmarkEnd w:id="1"/>
      <w:r w:rsidRPr="007646CA">
        <w:rPr>
          <w:b/>
          <w:bCs/>
          <w:sz w:val="28"/>
          <w:szCs w:val="28"/>
        </w:rPr>
        <w:t xml:space="preserve">SDG </w:t>
      </w:r>
      <w:bookmarkEnd w:id="0"/>
      <w:bookmarkEnd w:id="2"/>
      <w:r w:rsidR="00DF6DFF">
        <w:rPr>
          <w:b/>
          <w:bCs/>
          <w:sz w:val="28"/>
          <w:szCs w:val="28"/>
        </w:rPr>
        <w:t>10.7.2 and 10.7.3</w:t>
      </w:r>
    </w:p>
    <w:p w14:paraId="628E9CCA" w14:textId="1FE781EB" w:rsidR="009B496F" w:rsidRDefault="009A5132" w:rsidP="000A2755">
      <w:pPr>
        <w:jc w:val="center"/>
      </w:pPr>
      <w:r>
        <w:rPr>
          <w:b/>
          <w:bCs/>
          <w:sz w:val="28"/>
          <w:szCs w:val="28"/>
        </w:rPr>
        <w:t>19</w:t>
      </w:r>
      <w:r w:rsidR="00840081">
        <w:rPr>
          <w:b/>
          <w:bCs/>
          <w:sz w:val="28"/>
          <w:szCs w:val="28"/>
        </w:rPr>
        <w:t xml:space="preserve"> </w:t>
      </w:r>
      <w:r>
        <w:rPr>
          <w:b/>
          <w:bCs/>
          <w:sz w:val="28"/>
          <w:szCs w:val="28"/>
        </w:rPr>
        <w:t>July</w:t>
      </w:r>
      <w:r w:rsidR="00D37B4B" w:rsidRPr="002E106E">
        <w:rPr>
          <w:b/>
          <w:bCs/>
          <w:sz w:val="28"/>
          <w:szCs w:val="28"/>
        </w:rPr>
        <w:t xml:space="preserve"> 202</w:t>
      </w:r>
      <w:r w:rsidR="00554E8F">
        <w:rPr>
          <w:noProof/>
        </w:rPr>
        <mc:AlternateContent>
          <mc:Choice Requires="wps">
            <w:drawing>
              <wp:anchor distT="45720" distB="45720" distL="114300" distR="114300" simplePos="0" relativeHeight="251659264" behindDoc="0" locked="0" layoutInCell="1" allowOverlap="1" wp14:anchorId="4BE8322B" wp14:editId="16E66BE6">
                <wp:simplePos x="0" y="0"/>
                <wp:positionH relativeFrom="margin">
                  <wp:align>right</wp:align>
                </wp:positionH>
                <wp:positionV relativeFrom="paragraph">
                  <wp:posOffset>1140460</wp:posOffset>
                </wp:positionV>
                <wp:extent cx="59150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611BC10E" w14:textId="40AE604C" w:rsidR="00554E8F" w:rsidRPr="002E106E" w:rsidRDefault="00554E8F" w:rsidP="00554E8F">
                            <w:pPr>
                              <w:jc w:val="center"/>
                              <w:rPr>
                                <w:b/>
                                <w:bCs/>
                                <w:sz w:val="24"/>
                                <w:szCs w:val="24"/>
                              </w:rPr>
                            </w:pPr>
                            <w:r w:rsidRPr="002E106E">
                              <w:rPr>
                                <w:b/>
                                <w:bCs/>
                                <w:sz w:val="24"/>
                                <w:szCs w:val="24"/>
                              </w:rPr>
                              <w:t>Summary</w:t>
                            </w:r>
                          </w:p>
                          <w:p w14:paraId="6E968C40" w14:textId="22BAFADC" w:rsidR="00554E8F" w:rsidRPr="00BD6040" w:rsidRDefault="003C4642" w:rsidP="00554E8F">
                            <w:pPr>
                              <w:jc w:val="both"/>
                              <w:rPr>
                                <w:sz w:val="24"/>
                                <w:szCs w:val="24"/>
                                <w:highlight w:val="yellow"/>
                              </w:rPr>
                            </w:pPr>
                            <w:r>
                              <w:rPr>
                                <w:sz w:val="24"/>
                                <w:szCs w:val="24"/>
                              </w:rPr>
                              <w:t>T</w:t>
                            </w:r>
                            <w:r w:rsidRPr="007667BC">
                              <w:rPr>
                                <w:sz w:val="24"/>
                                <w:szCs w:val="24"/>
                              </w:rPr>
                              <w:t>he United Nations Economic and Social Commission for Western Asia (UN ESCWA</w:t>
                            </w:r>
                            <w:r w:rsidRPr="00146E9B">
                              <w:rPr>
                                <w:sz w:val="24"/>
                                <w:szCs w:val="24"/>
                              </w:rPr>
                              <w:t xml:space="preserve">), in collaboration with </w:t>
                            </w:r>
                            <w:r w:rsidR="00273BC9">
                              <w:rPr>
                                <w:sz w:val="24"/>
                                <w:szCs w:val="24"/>
                              </w:rPr>
                              <w:t>IOM</w:t>
                            </w:r>
                            <w:r w:rsidR="009960E4" w:rsidRPr="00146E9B">
                              <w:rPr>
                                <w:sz w:val="24"/>
                                <w:szCs w:val="24"/>
                              </w:rPr>
                              <w:t xml:space="preserve"> </w:t>
                            </w:r>
                            <w:r>
                              <w:rPr>
                                <w:sz w:val="24"/>
                                <w:szCs w:val="24"/>
                              </w:rPr>
                              <w:t>organized</w:t>
                            </w:r>
                            <w:r w:rsidRPr="00146E9B">
                              <w:rPr>
                                <w:sz w:val="24"/>
                                <w:szCs w:val="24"/>
                              </w:rPr>
                              <w:t xml:space="preserve"> a series of webinars on selected SDG indicators that are less produced in the Arab region to create a common understanding among data producers on how to collect, measure and disseminate SDG indicators to increase data production and enhance national data flow to policymakers, other users, and custodian </w:t>
                            </w:r>
                            <w:r>
                              <w:rPr>
                                <w:sz w:val="24"/>
                                <w:szCs w:val="24"/>
                              </w:rPr>
                              <w:t>agencies.</w:t>
                            </w:r>
                          </w:p>
                          <w:p w14:paraId="72E80FC3" w14:textId="758625C5" w:rsidR="00554E8F" w:rsidRPr="00D96A30" w:rsidRDefault="00554E8F" w:rsidP="00427779">
                            <w:pPr>
                              <w:jc w:val="both"/>
                              <w:rPr>
                                <w:sz w:val="24"/>
                                <w:szCs w:val="24"/>
                              </w:rPr>
                            </w:pPr>
                            <w:r w:rsidRPr="00427779">
                              <w:rPr>
                                <w:sz w:val="24"/>
                                <w:szCs w:val="24"/>
                              </w:rPr>
                              <w:t xml:space="preserve">The </w:t>
                            </w:r>
                            <w:r w:rsidR="003C4642" w:rsidRPr="00427779">
                              <w:rPr>
                                <w:sz w:val="24"/>
                                <w:szCs w:val="24"/>
                              </w:rPr>
                              <w:t>webinar</w:t>
                            </w:r>
                            <w:r w:rsidR="00E94273" w:rsidRPr="00427779">
                              <w:rPr>
                                <w:sz w:val="24"/>
                                <w:szCs w:val="24"/>
                              </w:rPr>
                              <w:t xml:space="preserve">, </w:t>
                            </w:r>
                            <w:r w:rsidR="00427779">
                              <w:rPr>
                                <w:sz w:val="24"/>
                                <w:szCs w:val="24"/>
                              </w:rPr>
                              <w:t xml:space="preserve">as </w:t>
                            </w:r>
                            <w:r w:rsidR="003C4642" w:rsidRPr="00427779">
                              <w:rPr>
                                <w:sz w:val="24"/>
                                <w:szCs w:val="24"/>
                              </w:rPr>
                              <w:t>part of the second wave of the series of SDG webinars</w:t>
                            </w:r>
                            <w:r w:rsidR="00427779">
                              <w:rPr>
                                <w:sz w:val="24"/>
                                <w:szCs w:val="24"/>
                              </w:rPr>
                              <w:t>,</w:t>
                            </w:r>
                            <w:r w:rsidR="00E94273" w:rsidRPr="00427779">
                              <w:rPr>
                                <w:sz w:val="24"/>
                                <w:szCs w:val="24"/>
                              </w:rPr>
                              <w:t xml:space="preserve"> </w:t>
                            </w:r>
                            <w:r w:rsidR="00D96A30" w:rsidRPr="00427779">
                              <w:rPr>
                                <w:sz w:val="24"/>
                                <w:szCs w:val="24"/>
                              </w:rPr>
                              <w:t xml:space="preserve">aims to </w:t>
                            </w:r>
                            <w:r w:rsidR="00427779" w:rsidRPr="00427779">
                              <w:rPr>
                                <w:sz w:val="24"/>
                                <w:szCs w:val="24"/>
                              </w:rPr>
                              <w:t>create a common understanding among data producers on how to collect, measure</w:t>
                            </w:r>
                            <w:r w:rsidR="00427779">
                              <w:rPr>
                                <w:sz w:val="24"/>
                                <w:szCs w:val="24"/>
                              </w:rPr>
                              <w:t>,</w:t>
                            </w:r>
                            <w:r w:rsidR="00427779" w:rsidRPr="00427779">
                              <w:rPr>
                                <w:sz w:val="24"/>
                                <w:szCs w:val="24"/>
                              </w:rPr>
                              <w:t xml:space="preserve"> and disseminate SDG indicators to increase data production and enhance national data flow to policymakers, other users, and custodian agencies</w:t>
                            </w:r>
                            <w:r w:rsidR="00D96A30" w:rsidRPr="00427779">
                              <w:rPr>
                                <w:sz w:val="24"/>
                                <w:szCs w:val="24"/>
                              </w:rPr>
                              <w:t xml:space="preserve">. The training encouraged interactive dialogue, sharing of national experiences in </w:t>
                            </w:r>
                            <w:r w:rsidR="00427779">
                              <w:rPr>
                                <w:sz w:val="24"/>
                                <w:szCs w:val="24"/>
                              </w:rPr>
                              <w:t>collecting SDG indicators</w:t>
                            </w:r>
                            <w:r w:rsidR="00D96A30" w:rsidRPr="00427779">
                              <w:rPr>
                                <w:sz w:val="24"/>
                                <w:szCs w:val="24"/>
                              </w:rPr>
                              <w:t xml:space="preserve"> including challenges, queries, and concerns.</w:t>
                            </w:r>
                            <w:r w:rsidR="00D96A30" w:rsidRPr="00D96A30">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8322B" id="_x0000_t202" coordsize="21600,21600" o:spt="202" path="m,l,21600r21600,l21600,xe">
                <v:stroke joinstyle="miter"/>
                <v:path gradientshapeok="t" o:connecttype="rect"/>
              </v:shapetype>
              <v:shape id="Text Box 2" o:spid="_x0000_s1026" type="#_x0000_t202" style="position:absolute;left:0;text-align:left;margin-left:414.55pt;margin-top:89.8pt;width:46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">
                <v:textbox style="mso-fit-shape-to-text:t">
                  <w:txbxContent>
                    <w:p w14:paraId="611BC10E" w14:textId="40AE604C" w:rsidR="00554E8F" w:rsidRPr="002E106E" w:rsidRDefault="00554E8F" w:rsidP="00554E8F">
                      <w:pPr>
                        <w:jc w:val="center"/>
                        <w:rPr>
                          <w:b/>
                          <w:bCs/>
                          <w:sz w:val="24"/>
                          <w:szCs w:val="24"/>
                        </w:rPr>
                      </w:pPr>
                      <w:r w:rsidRPr="002E106E">
                        <w:rPr>
                          <w:b/>
                          <w:bCs/>
                          <w:sz w:val="24"/>
                          <w:szCs w:val="24"/>
                        </w:rPr>
                        <w:t>Summary</w:t>
                      </w:r>
                    </w:p>
                    <w:p w14:paraId="6E968C40" w14:textId="22BAFADC" w:rsidR="00554E8F" w:rsidRPr="00BD6040" w:rsidRDefault="003C4642" w:rsidP="00554E8F">
                      <w:pPr>
                        <w:jc w:val="both"/>
                        <w:rPr>
                          <w:sz w:val="24"/>
                          <w:szCs w:val="24"/>
                          <w:highlight w:val="yellow"/>
                        </w:rPr>
                      </w:pPr>
                      <w:r>
                        <w:rPr>
                          <w:sz w:val="24"/>
                          <w:szCs w:val="24"/>
                        </w:rPr>
                        <w:t>T</w:t>
                      </w:r>
                      <w:r w:rsidRPr="007667BC">
                        <w:rPr>
                          <w:sz w:val="24"/>
                          <w:szCs w:val="24"/>
                        </w:rPr>
                        <w:t>he United Nations Economic and Social Commission for Western Asia (UN ESCWA</w:t>
                      </w:r>
                      <w:r w:rsidRPr="00146E9B">
                        <w:rPr>
                          <w:sz w:val="24"/>
                          <w:szCs w:val="24"/>
                        </w:rPr>
                        <w:t xml:space="preserve">), in collaboration with </w:t>
                      </w:r>
                      <w:r w:rsidR="00273BC9">
                        <w:rPr>
                          <w:sz w:val="24"/>
                          <w:szCs w:val="24"/>
                        </w:rPr>
                        <w:t>IOM</w:t>
                      </w:r>
                      <w:r w:rsidR="009960E4" w:rsidRPr="00146E9B">
                        <w:rPr>
                          <w:sz w:val="24"/>
                          <w:szCs w:val="24"/>
                        </w:rPr>
                        <w:t xml:space="preserve"> </w:t>
                      </w:r>
                      <w:r>
                        <w:rPr>
                          <w:sz w:val="24"/>
                          <w:szCs w:val="24"/>
                        </w:rPr>
                        <w:t>organized</w:t>
                      </w:r>
                      <w:r w:rsidRPr="00146E9B">
                        <w:rPr>
                          <w:sz w:val="24"/>
                          <w:szCs w:val="24"/>
                        </w:rPr>
                        <w:t xml:space="preserve"> a series of webinars on selected SDG indicators that are less produced in the Arab region to create a common understanding among data producers on how to collect, measure and disseminate SDG indicators to increase data production and enhance national data flow to policymakers, other users, and custodian </w:t>
                      </w:r>
                      <w:r>
                        <w:rPr>
                          <w:sz w:val="24"/>
                          <w:szCs w:val="24"/>
                        </w:rPr>
                        <w:t>agencies.</w:t>
                      </w:r>
                    </w:p>
                    <w:p w14:paraId="72E80FC3" w14:textId="758625C5" w:rsidR="00554E8F" w:rsidRPr="00D96A30" w:rsidRDefault="00554E8F" w:rsidP="00427779">
                      <w:pPr>
                        <w:jc w:val="both"/>
                        <w:rPr>
                          <w:sz w:val="24"/>
                          <w:szCs w:val="24"/>
                        </w:rPr>
                      </w:pPr>
                      <w:r w:rsidRPr="00427779">
                        <w:rPr>
                          <w:sz w:val="24"/>
                          <w:szCs w:val="24"/>
                        </w:rPr>
                        <w:t xml:space="preserve">The </w:t>
                      </w:r>
                      <w:r w:rsidR="003C4642" w:rsidRPr="00427779">
                        <w:rPr>
                          <w:sz w:val="24"/>
                          <w:szCs w:val="24"/>
                        </w:rPr>
                        <w:t>webinar</w:t>
                      </w:r>
                      <w:r w:rsidR="00E94273" w:rsidRPr="00427779">
                        <w:rPr>
                          <w:sz w:val="24"/>
                          <w:szCs w:val="24"/>
                        </w:rPr>
                        <w:t xml:space="preserve">, </w:t>
                      </w:r>
                      <w:r w:rsidR="00427779">
                        <w:rPr>
                          <w:sz w:val="24"/>
                          <w:szCs w:val="24"/>
                        </w:rPr>
                        <w:t xml:space="preserve">as </w:t>
                      </w:r>
                      <w:r w:rsidR="003C4642" w:rsidRPr="00427779">
                        <w:rPr>
                          <w:sz w:val="24"/>
                          <w:szCs w:val="24"/>
                        </w:rPr>
                        <w:t>part of the second wave of the series of SDG webinars</w:t>
                      </w:r>
                      <w:r w:rsidR="00427779">
                        <w:rPr>
                          <w:sz w:val="24"/>
                          <w:szCs w:val="24"/>
                        </w:rPr>
                        <w:t>,</w:t>
                      </w:r>
                      <w:r w:rsidR="00E94273" w:rsidRPr="00427779">
                        <w:rPr>
                          <w:sz w:val="24"/>
                          <w:szCs w:val="24"/>
                        </w:rPr>
                        <w:t xml:space="preserve"> </w:t>
                      </w:r>
                      <w:r w:rsidR="00D96A30" w:rsidRPr="00427779">
                        <w:rPr>
                          <w:sz w:val="24"/>
                          <w:szCs w:val="24"/>
                        </w:rPr>
                        <w:t xml:space="preserve">aims to </w:t>
                      </w:r>
                      <w:r w:rsidR="00427779" w:rsidRPr="00427779">
                        <w:rPr>
                          <w:sz w:val="24"/>
                          <w:szCs w:val="24"/>
                        </w:rPr>
                        <w:t>create a common understanding among data producers on how to collect, measure</w:t>
                      </w:r>
                      <w:r w:rsidR="00427779">
                        <w:rPr>
                          <w:sz w:val="24"/>
                          <w:szCs w:val="24"/>
                        </w:rPr>
                        <w:t>,</w:t>
                      </w:r>
                      <w:r w:rsidR="00427779" w:rsidRPr="00427779">
                        <w:rPr>
                          <w:sz w:val="24"/>
                          <w:szCs w:val="24"/>
                        </w:rPr>
                        <w:t xml:space="preserve"> and disseminate SDG indicators to increase data production and enhance national data flow to policymakers, other users, and custodian agencies</w:t>
                      </w:r>
                      <w:r w:rsidR="00D96A30" w:rsidRPr="00427779">
                        <w:rPr>
                          <w:sz w:val="24"/>
                          <w:szCs w:val="24"/>
                        </w:rPr>
                        <w:t xml:space="preserve">. The training encouraged interactive dialogue, sharing of national experiences in </w:t>
                      </w:r>
                      <w:r w:rsidR="00427779">
                        <w:rPr>
                          <w:sz w:val="24"/>
                          <w:szCs w:val="24"/>
                        </w:rPr>
                        <w:t>collecting SDG indicators</w:t>
                      </w:r>
                      <w:r w:rsidR="00D96A30" w:rsidRPr="00427779">
                        <w:rPr>
                          <w:sz w:val="24"/>
                          <w:szCs w:val="24"/>
                        </w:rPr>
                        <w:t xml:space="preserve"> including challenges, queries, and concerns.</w:t>
                      </w:r>
                      <w:r w:rsidR="00D96A30" w:rsidRPr="00D96A30">
                        <w:rPr>
                          <w:sz w:val="24"/>
                          <w:szCs w:val="24"/>
                        </w:rPr>
                        <w:t xml:space="preserve"> </w:t>
                      </w:r>
                    </w:p>
                  </w:txbxContent>
                </v:textbox>
                <w10:wrap type="square" anchorx="margin"/>
              </v:shape>
            </w:pict>
          </mc:Fallback>
        </mc:AlternateContent>
      </w:r>
      <w:r w:rsidR="007646CA">
        <w:rPr>
          <w:b/>
          <w:bCs/>
          <w:sz w:val="28"/>
          <w:szCs w:val="28"/>
        </w:rPr>
        <w:t>2</w:t>
      </w:r>
    </w:p>
    <w:p w14:paraId="6BDD5DF5" w14:textId="266A6768" w:rsidR="0023798A" w:rsidRPr="0023798A" w:rsidRDefault="0023798A" w:rsidP="0023798A"/>
    <w:p w14:paraId="5B0DCDBB" w14:textId="0A086E69" w:rsidR="0023798A" w:rsidRDefault="0023798A" w:rsidP="0023798A"/>
    <w:p w14:paraId="008058E3" w14:textId="56DEAC6B" w:rsidR="00E94273" w:rsidRDefault="00E94273" w:rsidP="0023798A"/>
    <w:p w14:paraId="3789684E" w14:textId="2D7338B3" w:rsidR="00E94273" w:rsidRDefault="00E94273" w:rsidP="0023798A"/>
    <w:p w14:paraId="505DCF6F" w14:textId="4DBDB338" w:rsidR="0023798A" w:rsidRDefault="0023798A" w:rsidP="0023798A">
      <w:pPr>
        <w:tabs>
          <w:tab w:val="left" w:pos="2379"/>
        </w:tabs>
        <w:sectPr w:rsidR="0023798A" w:rsidSect="00375D16">
          <w:pgSz w:w="12240" w:h="15840"/>
          <w:pgMar w:top="1440" w:right="1440" w:bottom="1440" w:left="1440" w:header="720" w:footer="720" w:gutter="0"/>
          <w:cols w:space="720"/>
          <w:docGrid w:linePitch="360"/>
        </w:sectPr>
      </w:pPr>
    </w:p>
    <w:p w14:paraId="6AAEE341" w14:textId="77777777" w:rsidR="007667BC" w:rsidRDefault="007667BC" w:rsidP="007667BC">
      <w:pPr>
        <w:pStyle w:val="ListParagraph"/>
        <w:jc w:val="both"/>
        <w:rPr>
          <w:sz w:val="24"/>
          <w:szCs w:val="24"/>
        </w:rPr>
      </w:pPr>
    </w:p>
    <w:p w14:paraId="23064E9F" w14:textId="76DB4F5B" w:rsidR="00EB09E6" w:rsidRDefault="007667BC" w:rsidP="00EB09E6">
      <w:pPr>
        <w:pStyle w:val="ListParagraph"/>
        <w:numPr>
          <w:ilvl w:val="0"/>
          <w:numId w:val="1"/>
        </w:numPr>
        <w:jc w:val="both"/>
        <w:rPr>
          <w:sz w:val="24"/>
          <w:szCs w:val="24"/>
        </w:rPr>
      </w:pPr>
      <w:r>
        <w:rPr>
          <w:sz w:val="24"/>
          <w:szCs w:val="24"/>
        </w:rPr>
        <w:t>T</w:t>
      </w:r>
      <w:r w:rsidRPr="007667BC">
        <w:rPr>
          <w:sz w:val="24"/>
          <w:szCs w:val="24"/>
        </w:rPr>
        <w:t>he United Nations Economic and Social Commission for Western Asia (UN ESCWA</w:t>
      </w:r>
      <w:r w:rsidR="00146E9B" w:rsidRPr="00146E9B">
        <w:rPr>
          <w:sz w:val="24"/>
          <w:szCs w:val="24"/>
        </w:rPr>
        <w:t xml:space="preserve">), in collaboration with </w:t>
      </w:r>
      <w:r w:rsidR="0061791D">
        <w:rPr>
          <w:sz w:val="24"/>
          <w:szCs w:val="24"/>
        </w:rPr>
        <w:t>IOM</w:t>
      </w:r>
      <w:r w:rsidR="00146E9B" w:rsidRPr="00146E9B">
        <w:rPr>
          <w:sz w:val="24"/>
          <w:szCs w:val="24"/>
        </w:rPr>
        <w:t xml:space="preserve"> </w:t>
      </w:r>
      <w:r w:rsidR="00B05BFC">
        <w:rPr>
          <w:sz w:val="24"/>
          <w:szCs w:val="24"/>
        </w:rPr>
        <w:t>organized</w:t>
      </w:r>
      <w:r w:rsidR="00146E9B" w:rsidRPr="00146E9B">
        <w:rPr>
          <w:sz w:val="24"/>
          <w:szCs w:val="24"/>
        </w:rPr>
        <w:t xml:space="preserve"> a series of webinars on selected SDG indicators that are less produced in the Arab region</w:t>
      </w:r>
      <w:r w:rsidRPr="007667BC">
        <w:rPr>
          <w:sz w:val="24"/>
          <w:szCs w:val="24"/>
        </w:rPr>
        <w:t xml:space="preserve">, </w:t>
      </w:r>
      <w:r w:rsidR="00607A5B">
        <w:rPr>
          <w:sz w:val="24"/>
          <w:szCs w:val="24"/>
        </w:rPr>
        <w:t xml:space="preserve">on </w:t>
      </w:r>
      <w:r w:rsidR="0061791D">
        <w:rPr>
          <w:sz w:val="24"/>
          <w:szCs w:val="24"/>
        </w:rPr>
        <w:t>19</w:t>
      </w:r>
      <w:r w:rsidR="00607A5B">
        <w:rPr>
          <w:sz w:val="24"/>
          <w:szCs w:val="24"/>
        </w:rPr>
        <w:t xml:space="preserve"> </w:t>
      </w:r>
      <w:r w:rsidR="005D1F35">
        <w:rPr>
          <w:sz w:val="24"/>
          <w:szCs w:val="24"/>
        </w:rPr>
        <w:t>July</w:t>
      </w:r>
      <w:r w:rsidRPr="007667BC">
        <w:rPr>
          <w:sz w:val="24"/>
          <w:szCs w:val="24"/>
        </w:rPr>
        <w:t xml:space="preserve"> 202</w:t>
      </w:r>
      <w:r w:rsidR="00B05BFC">
        <w:rPr>
          <w:sz w:val="24"/>
          <w:szCs w:val="24"/>
        </w:rPr>
        <w:t>2</w:t>
      </w:r>
      <w:r w:rsidR="004F728B" w:rsidRPr="007667BC">
        <w:rPr>
          <w:sz w:val="24"/>
          <w:szCs w:val="24"/>
        </w:rPr>
        <w:t>–</w:t>
      </w:r>
      <w:r w:rsidR="008B0D8A" w:rsidRPr="007667BC">
        <w:rPr>
          <w:sz w:val="24"/>
          <w:szCs w:val="24"/>
        </w:rPr>
        <w:t xml:space="preserve">– </w:t>
      </w:r>
      <w:r>
        <w:rPr>
          <w:sz w:val="24"/>
          <w:szCs w:val="24"/>
        </w:rPr>
        <w:t>on Zoom platform, a</w:t>
      </w:r>
      <w:r w:rsidR="004F728B" w:rsidRPr="007667BC">
        <w:rPr>
          <w:sz w:val="24"/>
          <w:szCs w:val="24"/>
        </w:rPr>
        <w:t xml:space="preserve">s part of </w:t>
      </w:r>
      <w:r w:rsidR="00B05BFC">
        <w:rPr>
          <w:sz w:val="24"/>
          <w:szCs w:val="24"/>
        </w:rPr>
        <w:t xml:space="preserve">the second wave of </w:t>
      </w:r>
      <w:r w:rsidR="004F728B" w:rsidRPr="007667BC">
        <w:rPr>
          <w:sz w:val="24"/>
          <w:szCs w:val="24"/>
        </w:rPr>
        <w:t xml:space="preserve">series of </w:t>
      </w:r>
      <w:r w:rsidR="00B05BFC">
        <w:rPr>
          <w:sz w:val="24"/>
          <w:szCs w:val="24"/>
        </w:rPr>
        <w:t>SDG webinars</w:t>
      </w:r>
      <w:r>
        <w:rPr>
          <w:sz w:val="24"/>
          <w:szCs w:val="24"/>
        </w:rPr>
        <w:t>.</w:t>
      </w:r>
      <w:r w:rsidR="00337BD3" w:rsidRPr="007667BC">
        <w:rPr>
          <w:sz w:val="24"/>
          <w:szCs w:val="24"/>
        </w:rPr>
        <w:t xml:space="preserve"> The </w:t>
      </w:r>
      <w:r w:rsidR="00B05BFC">
        <w:rPr>
          <w:sz w:val="24"/>
          <w:szCs w:val="24"/>
        </w:rPr>
        <w:t>webinar</w:t>
      </w:r>
      <w:r w:rsidR="00337BD3" w:rsidRPr="007667BC">
        <w:rPr>
          <w:sz w:val="24"/>
          <w:szCs w:val="24"/>
        </w:rPr>
        <w:t xml:space="preserve"> is in response </w:t>
      </w:r>
      <w:r w:rsidR="00557F12">
        <w:rPr>
          <w:sz w:val="24"/>
          <w:szCs w:val="24"/>
        </w:rPr>
        <w:t xml:space="preserve">to </w:t>
      </w:r>
      <w:r w:rsidR="00557F12" w:rsidRPr="007667BC">
        <w:rPr>
          <w:sz w:val="24"/>
          <w:szCs w:val="24"/>
        </w:rPr>
        <w:t>the resolution (A/RES/70/1) on the adoption of the 2030 Agenda of Sustainable Development in September 2015</w:t>
      </w:r>
      <w:r w:rsidR="00557F12">
        <w:rPr>
          <w:sz w:val="24"/>
          <w:szCs w:val="24"/>
        </w:rPr>
        <w:t xml:space="preserve"> to</w:t>
      </w:r>
      <w:r w:rsidR="00557F12" w:rsidRPr="00557F12">
        <w:rPr>
          <w:sz w:val="24"/>
          <w:szCs w:val="24"/>
        </w:rPr>
        <w:t xml:space="preserve"> </w:t>
      </w:r>
      <w:r w:rsidR="00557F12">
        <w:rPr>
          <w:sz w:val="24"/>
          <w:szCs w:val="24"/>
        </w:rPr>
        <w:t>strengthen the capacity</w:t>
      </w:r>
      <w:r w:rsidR="00557F12" w:rsidRPr="00557F12">
        <w:rPr>
          <w:sz w:val="24"/>
          <w:szCs w:val="24"/>
        </w:rPr>
        <w:t xml:space="preserve"> of national data systems through collaboration between national statistical systems and the relevant international and regional organizations to enhance data reporting channels and ensure the harmonization and consistency of data and statistics for the indicators used to follow up and review the Sustainable Development Goals and targets</w:t>
      </w:r>
      <w:r w:rsidR="00557F12">
        <w:rPr>
          <w:sz w:val="24"/>
          <w:szCs w:val="24"/>
        </w:rPr>
        <w:t>.</w:t>
      </w:r>
      <w:r w:rsidR="00337BD3" w:rsidRPr="007667BC">
        <w:rPr>
          <w:sz w:val="24"/>
          <w:szCs w:val="24"/>
        </w:rPr>
        <w:t xml:space="preserve"> It also responds to </w:t>
      </w:r>
      <w:r w:rsidRPr="007667BC">
        <w:rPr>
          <w:sz w:val="24"/>
          <w:szCs w:val="24"/>
        </w:rPr>
        <w:t>Member States</w:t>
      </w:r>
      <w:r>
        <w:rPr>
          <w:sz w:val="24"/>
          <w:szCs w:val="24"/>
        </w:rPr>
        <w:t>’ request to t</w:t>
      </w:r>
      <w:r w:rsidRPr="007667BC">
        <w:rPr>
          <w:sz w:val="24"/>
          <w:szCs w:val="24"/>
        </w:rPr>
        <w:t>he 14th Statistical Committee</w:t>
      </w:r>
      <w:r>
        <w:rPr>
          <w:sz w:val="24"/>
          <w:szCs w:val="24"/>
        </w:rPr>
        <w:t xml:space="preserve"> for ESCWA to </w:t>
      </w:r>
      <w:r w:rsidR="00BD6040">
        <w:rPr>
          <w:sz w:val="24"/>
          <w:szCs w:val="24"/>
        </w:rPr>
        <w:t>organize capacity-building webinars emphasizing the methodology, method of computation, and data collection tools of selected SDG indicators.</w:t>
      </w:r>
    </w:p>
    <w:p w14:paraId="0C5245C2" w14:textId="77777777" w:rsidR="00EB09E6" w:rsidRDefault="00EB09E6" w:rsidP="00EB09E6">
      <w:pPr>
        <w:pStyle w:val="ListParagraph"/>
        <w:jc w:val="both"/>
        <w:rPr>
          <w:sz w:val="24"/>
          <w:szCs w:val="24"/>
        </w:rPr>
      </w:pPr>
    </w:p>
    <w:p w14:paraId="031DBCF2" w14:textId="459C1865" w:rsidR="00DA31E7" w:rsidRPr="00E45F50" w:rsidRDefault="008F396A" w:rsidP="00EB09E6">
      <w:pPr>
        <w:pStyle w:val="ListParagraph"/>
        <w:numPr>
          <w:ilvl w:val="0"/>
          <w:numId w:val="1"/>
        </w:numPr>
        <w:jc w:val="both"/>
        <w:rPr>
          <w:sz w:val="24"/>
          <w:szCs w:val="24"/>
        </w:rPr>
      </w:pPr>
      <w:r w:rsidRPr="00E45F50">
        <w:rPr>
          <w:sz w:val="24"/>
          <w:szCs w:val="24"/>
        </w:rPr>
        <w:t xml:space="preserve">The </w:t>
      </w:r>
      <w:r w:rsidR="00146E9B" w:rsidRPr="00E45F50">
        <w:rPr>
          <w:sz w:val="24"/>
          <w:szCs w:val="24"/>
        </w:rPr>
        <w:t>webinar</w:t>
      </w:r>
      <w:r w:rsidRPr="00E45F50">
        <w:rPr>
          <w:sz w:val="24"/>
          <w:szCs w:val="24"/>
        </w:rPr>
        <w:t xml:space="preserve"> was </w:t>
      </w:r>
      <w:r w:rsidR="007667BC" w:rsidRPr="00E45F50">
        <w:rPr>
          <w:sz w:val="24"/>
          <w:szCs w:val="24"/>
        </w:rPr>
        <w:t xml:space="preserve">attended by </w:t>
      </w:r>
      <w:r w:rsidR="00833EF5" w:rsidRPr="00E45F50">
        <w:rPr>
          <w:sz w:val="24"/>
          <w:szCs w:val="24"/>
        </w:rPr>
        <w:t>2</w:t>
      </w:r>
      <w:r w:rsidR="00FC43FA" w:rsidRPr="00E45F50">
        <w:rPr>
          <w:sz w:val="24"/>
          <w:szCs w:val="24"/>
        </w:rPr>
        <w:t>0</w:t>
      </w:r>
      <w:r w:rsidR="006D5887" w:rsidRPr="00E45F50">
        <w:rPr>
          <w:sz w:val="24"/>
          <w:szCs w:val="24"/>
        </w:rPr>
        <w:t xml:space="preserve"> </w:t>
      </w:r>
      <w:r w:rsidR="00DD2C8D" w:rsidRPr="00E45F50">
        <w:rPr>
          <w:sz w:val="24"/>
          <w:szCs w:val="24"/>
        </w:rPr>
        <w:t xml:space="preserve">representatives </w:t>
      </w:r>
      <w:r w:rsidR="00EF53D6" w:rsidRPr="00E45F50">
        <w:rPr>
          <w:sz w:val="24"/>
          <w:szCs w:val="24"/>
        </w:rPr>
        <w:t xml:space="preserve">from </w:t>
      </w:r>
      <w:r w:rsidR="00A42688" w:rsidRPr="00E45F50">
        <w:rPr>
          <w:sz w:val="24"/>
          <w:szCs w:val="24"/>
        </w:rPr>
        <w:t>8</w:t>
      </w:r>
      <w:r w:rsidR="001E4139" w:rsidRPr="00E45F50">
        <w:rPr>
          <w:sz w:val="24"/>
          <w:szCs w:val="24"/>
        </w:rPr>
        <w:t xml:space="preserve"> countries </w:t>
      </w:r>
      <w:r w:rsidR="00EF53D6" w:rsidRPr="00E45F50">
        <w:rPr>
          <w:sz w:val="24"/>
          <w:szCs w:val="24"/>
        </w:rPr>
        <w:t xml:space="preserve">namely: </w:t>
      </w:r>
      <w:r w:rsidR="00902AB9" w:rsidRPr="00E45F50">
        <w:rPr>
          <w:sz w:val="24"/>
          <w:szCs w:val="24"/>
        </w:rPr>
        <w:t>Algeria</w:t>
      </w:r>
      <w:r w:rsidR="001E2005" w:rsidRPr="00E45F50">
        <w:rPr>
          <w:sz w:val="24"/>
          <w:szCs w:val="24"/>
        </w:rPr>
        <w:t xml:space="preserve">, </w:t>
      </w:r>
      <w:r w:rsidR="00A42688" w:rsidRPr="00E45F50">
        <w:rPr>
          <w:sz w:val="24"/>
          <w:szCs w:val="24"/>
        </w:rPr>
        <w:t>Bahrain</w:t>
      </w:r>
      <w:r w:rsidR="00D91C4A" w:rsidRPr="00E45F50">
        <w:rPr>
          <w:sz w:val="24"/>
          <w:szCs w:val="24"/>
        </w:rPr>
        <w:t xml:space="preserve">, </w:t>
      </w:r>
      <w:r w:rsidR="00A42688" w:rsidRPr="00E45F50">
        <w:rPr>
          <w:sz w:val="24"/>
          <w:szCs w:val="24"/>
        </w:rPr>
        <w:t>Egypt</w:t>
      </w:r>
      <w:r w:rsidR="00D91C4A" w:rsidRPr="00E45F50">
        <w:rPr>
          <w:sz w:val="24"/>
          <w:szCs w:val="24"/>
        </w:rPr>
        <w:t xml:space="preserve">, Qatar, Saudi Arabia, State of Palestine, </w:t>
      </w:r>
      <w:proofErr w:type="gramStart"/>
      <w:r w:rsidR="00E45F50" w:rsidRPr="00E45F50">
        <w:rPr>
          <w:sz w:val="24"/>
          <w:szCs w:val="24"/>
        </w:rPr>
        <w:t>Tunisia</w:t>
      </w:r>
      <w:proofErr w:type="gramEnd"/>
      <w:r w:rsidR="00E45F50" w:rsidRPr="00E45F50">
        <w:rPr>
          <w:sz w:val="24"/>
          <w:szCs w:val="24"/>
        </w:rPr>
        <w:t xml:space="preserve"> and Yemen.</w:t>
      </w:r>
    </w:p>
    <w:p w14:paraId="339D93CD" w14:textId="77777777" w:rsidR="00337BD3" w:rsidRPr="007652CE" w:rsidRDefault="00337BD3" w:rsidP="00337BD3">
      <w:pPr>
        <w:pStyle w:val="ListParagraph"/>
        <w:rPr>
          <w:sz w:val="24"/>
          <w:szCs w:val="24"/>
          <w:highlight w:val="yellow"/>
        </w:rPr>
      </w:pPr>
    </w:p>
    <w:p w14:paraId="6D2062BE" w14:textId="22B28D56" w:rsidR="00D96A30" w:rsidRPr="00284694" w:rsidRDefault="00337BD3" w:rsidP="00146E9B">
      <w:pPr>
        <w:pStyle w:val="ListParagraph"/>
        <w:numPr>
          <w:ilvl w:val="0"/>
          <w:numId w:val="1"/>
        </w:numPr>
        <w:jc w:val="both"/>
        <w:rPr>
          <w:sz w:val="24"/>
          <w:szCs w:val="24"/>
        </w:rPr>
      </w:pPr>
      <w:r w:rsidRPr="00284694">
        <w:rPr>
          <w:sz w:val="24"/>
          <w:szCs w:val="24"/>
        </w:rPr>
        <w:t xml:space="preserve">The </w:t>
      </w:r>
      <w:r w:rsidR="00146E9B" w:rsidRPr="00284694">
        <w:rPr>
          <w:sz w:val="24"/>
          <w:szCs w:val="24"/>
        </w:rPr>
        <w:t xml:space="preserve">main </w:t>
      </w:r>
      <w:r w:rsidR="007667BC" w:rsidRPr="00284694">
        <w:rPr>
          <w:sz w:val="24"/>
          <w:szCs w:val="24"/>
        </w:rPr>
        <w:t>objectives of the w</w:t>
      </w:r>
      <w:r w:rsidR="00146E9B" w:rsidRPr="00284694">
        <w:rPr>
          <w:sz w:val="24"/>
          <w:szCs w:val="24"/>
        </w:rPr>
        <w:t>ebinars</w:t>
      </w:r>
      <w:r w:rsidR="007667BC" w:rsidRPr="00284694">
        <w:rPr>
          <w:sz w:val="24"/>
          <w:szCs w:val="24"/>
        </w:rPr>
        <w:t xml:space="preserve"> are </w:t>
      </w:r>
      <w:r w:rsidR="00146E9B" w:rsidRPr="00284694">
        <w:rPr>
          <w:sz w:val="24"/>
          <w:szCs w:val="24"/>
        </w:rPr>
        <w:t xml:space="preserve">to enhance understanding of metadata and nature of data in the UNSD SDG database, improve statistical capacities to invigorate production and use of comparable SDG indicators, strengthen inter-institutional coordination to invigorate production of SDG indicators and data flow and share and discussing country challenges in measuring SDG indicators. </w:t>
      </w:r>
    </w:p>
    <w:p w14:paraId="0E790A2A" w14:textId="77777777" w:rsidR="00D96A30" w:rsidRPr="007652CE" w:rsidRDefault="00D96A30" w:rsidP="00D96A30">
      <w:pPr>
        <w:pStyle w:val="ListParagraph"/>
        <w:rPr>
          <w:sz w:val="24"/>
          <w:szCs w:val="24"/>
          <w:highlight w:val="yellow"/>
        </w:rPr>
      </w:pPr>
    </w:p>
    <w:p w14:paraId="62CA1524" w14:textId="2ADE73B9" w:rsidR="00337BD3" w:rsidRPr="00BA42E1" w:rsidRDefault="007667BC" w:rsidP="00337BD3">
      <w:pPr>
        <w:pStyle w:val="ListParagraph"/>
        <w:numPr>
          <w:ilvl w:val="0"/>
          <w:numId w:val="1"/>
        </w:numPr>
        <w:jc w:val="both"/>
        <w:rPr>
          <w:sz w:val="24"/>
          <w:szCs w:val="24"/>
        </w:rPr>
      </w:pPr>
      <w:r w:rsidRPr="00BA42E1">
        <w:rPr>
          <w:sz w:val="24"/>
          <w:szCs w:val="24"/>
        </w:rPr>
        <w:t xml:space="preserve">The Workshop agenda </w:t>
      </w:r>
      <w:r w:rsidR="00337BD3" w:rsidRPr="00BA42E1">
        <w:rPr>
          <w:sz w:val="24"/>
          <w:szCs w:val="24"/>
        </w:rPr>
        <w:t xml:space="preserve">covered the following </w:t>
      </w:r>
      <w:r w:rsidR="00146E9B" w:rsidRPr="00BA42E1">
        <w:rPr>
          <w:sz w:val="24"/>
          <w:szCs w:val="24"/>
        </w:rPr>
        <w:t>items</w:t>
      </w:r>
      <w:r w:rsidR="00337BD3" w:rsidRPr="00BA42E1">
        <w:rPr>
          <w:sz w:val="24"/>
          <w:szCs w:val="24"/>
        </w:rPr>
        <w:t>:</w:t>
      </w:r>
    </w:p>
    <w:p w14:paraId="7D9A0261" w14:textId="77777777" w:rsidR="00337BD3" w:rsidRPr="00BA42E1" w:rsidRDefault="00337BD3" w:rsidP="00337BD3">
      <w:pPr>
        <w:pStyle w:val="ListParagraph"/>
        <w:rPr>
          <w:sz w:val="24"/>
          <w:szCs w:val="24"/>
        </w:rPr>
      </w:pPr>
    </w:p>
    <w:p w14:paraId="7D9FEB01" w14:textId="5ED332D2" w:rsidR="00F512AE" w:rsidRPr="00BA42E1" w:rsidRDefault="00146E9B" w:rsidP="0054529E">
      <w:pPr>
        <w:pStyle w:val="ListParagraph"/>
        <w:numPr>
          <w:ilvl w:val="0"/>
          <w:numId w:val="2"/>
        </w:numPr>
        <w:jc w:val="both"/>
        <w:rPr>
          <w:sz w:val="24"/>
          <w:szCs w:val="24"/>
        </w:rPr>
      </w:pPr>
      <w:r w:rsidRPr="00BA42E1">
        <w:rPr>
          <w:sz w:val="24"/>
          <w:szCs w:val="24"/>
        </w:rPr>
        <w:t xml:space="preserve">SDG indicator </w:t>
      </w:r>
      <w:r w:rsidR="00520875" w:rsidRPr="00BA42E1">
        <w:rPr>
          <w:sz w:val="24"/>
          <w:szCs w:val="24"/>
        </w:rPr>
        <w:t xml:space="preserve">10.7.2 Number of countries with migration policies that facilitate orderly, safe, </w:t>
      </w:r>
      <w:proofErr w:type="gramStart"/>
      <w:r w:rsidR="00520875" w:rsidRPr="00BA42E1">
        <w:rPr>
          <w:sz w:val="24"/>
          <w:szCs w:val="24"/>
        </w:rPr>
        <w:t>regular</w:t>
      </w:r>
      <w:proofErr w:type="gramEnd"/>
      <w:r w:rsidR="00520875" w:rsidRPr="00BA42E1">
        <w:rPr>
          <w:sz w:val="24"/>
          <w:szCs w:val="24"/>
        </w:rPr>
        <w:t xml:space="preserve"> and responsible migration and mobility of people</w:t>
      </w:r>
    </w:p>
    <w:p w14:paraId="5D2FC33B" w14:textId="557CADA7" w:rsidR="00BE7CBA" w:rsidRDefault="00146E9B" w:rsidP="0054529E">
      <w:pPr>
        <w:pStyle w:val="ListParagraph"/>
        <w:numPr>
          <w:ilvl w:val="0"/>
          <w:numId w:val="2"/>
        </w:numPr>
        <w:jc w:val="both"/>
        <w:rPr>
          <w:sz w:val="24"/>
          <w:szCs w:val="24"/>
        </w:rPr>
      </w:pPr>
      <w:r w:rsidRPr="00BA42E1">
        <w:rPr>
          <w:sz w:val="24"/>
          <w:szCs w:val="24"/>
        </w:rPr>
        <w:t xml:space="preserve">SDG indicator </w:t>
      </w:r>
      <w:r w:rsidR="00BA42E1" w:rsidRPr="00BA42E1">
        <w:rPr>
          <w:sz w:val="24"/>
          <w:szCs w:val="24"/>
        </w:rPr>
        <w:t>10.7.3 Number of people who died or disappeared in the process of migration towards an international destination</w:t>
      </w:r>
    </w:p>
    <w:p w14:paraId="2B1EC5A6" w14:textId="77777777" w:rsidR="00D363B1" w:rsidRPr="00BA42E1" w:rsidRDefault="00D363B1" w:rsidP="00D363B1">
      <w:pPr>
        <w:pStyle w:val="ListParagraph"/>
        <w:ind w:left="1440"/>
        <w:jc w:val="both"/>
        <w:rPr>
          <w:sz w:val="24"/>
          <w:szCs w:val="24"/>
        </w:rPr>
      </w:pPr>
    </w:p>
    <w:p w14:paraId="0E196EF7" w14:textId="77777777" w:rsidR="00741BF9" w:rsidRPr="007652CE" w:rsidRDefault="00741BF9" w:rsidP="00741BF9">
      <w:pPr>
        <w:pStyle w:val="ListParagraph"/>
        <w:ind w:left="1440"/>
        <w:jc w:val="both"/>
        <w:rPr>
          <w:sz w:val="24"/>
          <w:szCs w:val="24"/>
          <w:highlight w:val="yellow"/>
        </w:rPr>
      </w:pPr>
    </w:p>
    <w:p w14:paraId="60D84F53" w14:textId="59493862" w:rsidR="00993463" w:rsidRDefault="00D363B1" w:rsidP="004E3B93">
      <w:pPr>
        <w:pStyle w:val="ListParagraph"/>
        <w:numPr>
          <w:ilvl w:val="0"/>
          <w:numId w:val="1"/>
        </w:numPr>
        <w:jc w:val="both"/>
        <w:rPr>
          <w:sz w:val="24"/>
          <w:szCs w:val="24"/>
        </w:rPr>
      </w:pPr>
      <w:r w:rsidRPr="00D363B1">
        <w:rPr>
          <w:sz w:val="24"/>
          <w:szCs w:val="24"/>
        </w:rPr>
        <w:t>SDG Indicator 10.7.2 aims to describe the state of national migration policies and how such policies</w:t>
      </w:r>
      <w:r>
        <w:rPr>
          <w:sz w:val="24"/>
          <w:szCs w:val="24"/>
        </w:rPr>
        <w:t xml:space="preserve"> </w:t>
      </w:r>
      <w:r w:rsidRPr="00D363B1">
        <w:rPr>
          <w:sz w:val="24"/>
          <w:szCs w:val="24"/>
        </w:rPr>
        <w:t>change over time</w:t>
      </w:r>
      <w:r w:rsidR="00912C40">
        <w:rPr>
          <w:sz w:val="24"/>
          <w:szCs w:val="24"/>
        </w:rPr>
        <w:t xml:space="preserve">. </w:t>
      </w:r>
      <w:r w:rsidR="00B3787D" w:rsidRPr="00B3787D">
        <w:rPr>
          <w:sz w:val="24"/>
          <w:szCs w:val="24"/>
        </w:rPr>
        <w:t>Th</w:t>
      </w:r>
      <w:r w:rsidR="00B3787D">
        <w:rPr>
          <w:sz w:val="24"/>
          <w:szCs w:val="24"/>
        </w:rPr>
        <w:t>is</w:t>
      </w:r>
      <w:r w:rsidR="00B3787D" w:rsidRPr="00B3787D">
        <w:rPr>
          <w:sz w:val="24"/>
          <w:szCs w:val="24"/>
        </w:rPr>
        <w:t xml:space="preserve"> indicator is comprised of six policy domains in line with the principles and objectives identified in IOM’s Migration Governance Framework (</w:t>
      </w:r>
      <w:proofErr w:type="spellStart"/>
      <w:r w:rsidR="00B3787D" w:rsidRPr="00B3787D">
        <w:rPr>
          <w:sz w:val="24"/>
          <w:szCs w:val="24"/>
        </w:rPr>
        <w:t>MiGOF</w:t>
      </w:r>
      <w:proofErr w:type="spellEnd"/>
      <w:r w:rsidR="00B3787D" w:rsidRPr="00B3787D">
        <w:rPr>
          <w:sz w:val="24"/>
          <w:szCs w:val="24"/>
        </w:rPr>
        <w:t>)</w:t>
      </w:r>
      <w:r w:rsidR="00F62AF3">
        <w:rPr>
          <w:sz w:val="24"/>
          <w:szCs w:val="24"/>
        </w:rPr>
        <w:t xml:space="preserve"> and is included among the </w:t>
      </w:r>
      <w:r w:rsidR="00FD2340">
        <w:rPr>
          <w:sz w:val="24"/>
          <w:szCs w:val="24"/>
        </w:rPr>
        <w:t>94 indicators that this framework covers</w:t>
      </w:r>
      <w:r w:rsidR="00B3787D" w:rsidRPr="00B3787D">
        <w:rPr>
          <w:sz w:val="24"/>
          <w:szCs w:val="24"/>
        </w:rPr>
        <w:t>.</w:t>
      </w:r>
      <w:r w:rsidR="00290B45">
        <w:rPr>
          <w:sz w:val="24"/>
          <w:szCs w:val="24"/>
        </w:rPr>
        <w:t xml:space="preserve"> </w:t>
      </w:r>
      <w:r w:rsidR="00290B45" w:rsidRPr="00290B45">
        <w:rPr>
          <w:sz w:val="24"/>
          <w:szCs w:val="24"/>
        </w:rPr>
        <w:t>For each of the domains and corresponding proxy measures, one question was specified, each one of</w:t>
      </w:r>
      <w:r w:rsidR="00290B45">
        <w:rPr>
          <w:sz w:val="24"/>
          <w:szCs w:val="24"/>
        </w:rPr>
        <w:t xml:space="preserve"> </w:t>
      </w:r>
      <w:r w:rsidR="00290B45" w:rsidRPr="00290B45">
        <w:rPr>
          <w:sz w:val="24"/>
          <w:szCs w:val="24"/>
        </w:rPr>
        <w:t>them informed by five sub-categories or responses, to capture key aspects of the range of</w:t>
      </w:r>
      <w:r w:rsidR="00290B45">
        <w:rPr>
          <w:sz w:val="24"/>
          <w:szCs w:val="24"/>
        </w:rPr>
        <w:t xml:space="preserve"> </w:t>
      </w:r>
      <w:r w:rsidR="00290B45" w:rsidRPr="00290B45">
        <w:rPr>
          <w:sz w:val="24"/>
          <w:szCs w:val="24"/>
        </w:rPr>
        <w:t>migration policies at the national level while allowing the indicator to detect relevant variations across</w:t>
      </w:r>
      <w:r w:rsidR="00290B45">
        <w:rPr>
          <w:sz w:val="24"/>
          <w:szCs w:val="24"/>
        </w:rPr>
        <w:t xml:space="preserve"> </w:t>
      </w:r>
      <w:r w:rsidR="00290B45" w:rsidRPr="00290B45">
        <w:rPr>
          <w:sz w:val="24"/>
          <w:szCs w:val="24"/>
        </w:rPr>
        <w:t>countries and over time.</w:t>
      </w:r>
      <w:r w:rsidR="00E65AA6">
        <w:rPr>
          <w:sz w:val="24"/>
          <w:szCs w:val="24"/>
        </w:rPr>
        <w:t xml:space="preserve"> </w:t>
      </w:r>
      <w:r w:rsidR="00E65AA6" w:rsidRPr="00E65AA6">
        <w:rPr>
          <w:sz w:val="24"/>
          <w:szCs w:val="24"/>
        </w:rPr>
        <w:t xml:space="preserve">Data </w:t>
      </w:r>
      <w:r w:rsidR="00E65AA6">
        <w:rPr>
          <w:sz w:val="24"/>
          <w:szCs w:val="24"/>
        </w:rPr>
        <w:t xml:space="preserve">for this indicator </w:t>
      </w:r>
      <w:r w:rsidR="00E65AA6" w:rsidRPr="00E65AA6">
        <w:rPr>
          <w:sz w:val="24"/>
          <w:szCs w:val="24"/>
        </w:rPr>
        <w:t xml:space="preserve">are collected through </w:t>
      </w:r>
      <w:r w:rsidR="00E65AA6" w:rsidRPr="00E65AA6">
        <w:rPr>
          <w:sz w:val="24"/>
          <w:szCs w:val="24"/>
        </w:rPr>
        <w:lastRenderedPageBreak/>
        <w:t>the international migration module of the United Nations Inquiry among Governments on Population and Development</w:t>
      </w:r>
      <w:r w:rsidR="00E65AA6">
        <w:rPr>
          <w:sz w:val="24"/>
          <w:szCs w:val="24"/>
        </w:rPr>
        <w:t xml:space="preserve"> </w:t>
      </w:r>
      <w:r w:rsidR="0018055A">
        <w:rPr>
          <w:sz w:val="24"/>
          <w:szCs w:val="24"/>
        </w:rPr>
        <w:t xml:space="preserve">by </w:t>
      </w:r>
      <w:r w:rsidR="0018055A" w:rsidRPr="0018055A">
        <w:rPr>
          <w:sz w:val="24"/>
          <w:szCs w:val="24"/>
        </w:rPr>
        <w:t xml:space="preserve">the relevant line ministries or government departments. </w:t>
      </w:r>
      <w:r w:rsidR="00282B19" w:rsidRPr="00282B19">
        <w:rPr>
          <w:sz w:val="24"/>
          <w:szCs w:val="24"/>
        </w:rPr>
        <w:t xml:space="preserve">The indicator includes a total of 30 sub-categories, under 6 questions/domains. All sub-categories, except for those under domain 1, have dichotomous “Yes/No” answers, coded “1” for “Yes” and “0” for “No”. </w:t>
      </w:r>
      <w:r w:rsidR="007B2D3C" w:rsidRPr="007B2D3C">
        <w:rPr>
          <w:sz w:val="24"/>
          <w:szCs w:val="24"/>
        </w:rPr>
        <w:t>The overall summary indicator 10.7.2 for a country is obtained by computing the unweighted average of the values of the 30 sub-categories</w:t>
      </w:r>
      <w:r w:rsidR="007B2D3C">
        <w:rPr>
          <w:sz w:val="24"/>
          <w:szCs w:val="24"/>
        </w:rPr>
        <w:t xml:space="preserve">. </w:t>
      </w:r>
      <w:r w:rsidR="004E3B93" w:rsidRPr="004E3B93">
        <w:rPr>
          <w:sz w:val="24"/>
          <w:szCs w:val="24"/>
        </w:rPr>
        <w:t>the resulting country-level averages (for the overall</w:t>
      </w:r>
      <w:r w:rsidR="004E3B93">
        <w:rPr>
          <w:sz w:val="24"/>
          <w:szCs w:val="24"/>
        </w:rPr>
        <w:t xml:space="preserve"> </w:t>
      </w:r>
      <w:r w:rsidR="004E3B93" w:rsidRPr="004E3B93">
        <w:rPr>
          <w:sz w:val="24"/>
          <w:szCs w:val="24"/>
        </w:rPr>
        <w:t>indicator and by domain) are then categorized as follows: values of less than 40 are coded as “Requires</w:t>
      </w:r>
      <w:r w:rsidR="004E3B93">
        <w:rPr>
          <w:sz w:val="24"/>
          <w:szCs w:val="24"/>
        </w:rPr>
        <w:t xml:space="preserve"> </w:t>
      </w:r>
      <w:r w:rsidR="004E3B93" w:rsidRPr="004E3B93">
        <w:rPr>
          <w:sz w:val="24"/>
          <w:szCs w:val="24"/>
        </w:rPr>
        <w:t>further progress”; values of 40 to less than 80 are coded as “Partially meets”, values of 80 to less than</w:t>
      </w:r>
      <w:r w:rsidR="004E3B93">
        <w:rPr>
          <w:sz w:val="24"/>
          <w:szCs w:val="24"/>
        </w:rPr>
        <w:t xml:space="preserve"> </w:t>
      </w:r>
      <w:r w:rsidR="004E3B93" w:rsidRPr="004E3B93">
        <w:rPr>
          <w:sz w:val="24"/>
          <w:szCs w:val="24"/>
        </w:rPr>
        <w:t>100 are coded as “Meets”; and values of 100 are coded as “Fully meets”</w:t>
      </w:r>
      <w:r w:rsidR="004E3B93">
        <w:rPr>
          <w:sz w:val="24"/>
          <w:szCs w:val="24"/>
        </w:rPr>
        <w:t>.</w:t>
      </w:r>
      <w:r w:rsidR="009677EA">
        <w:rPr>
          <w:sz w:val="24"/>
          <w:szCs w:val="24"/>
        </w:rPr>
        <w:t xml:space="preserve"> Only five countries from the region have not reported on this indicator.</w:t>
      </w:r>
    </w:p>
    <w:p w14:paraId="6904FA77" w14:textId="77777777" w:rsidR="00644149" w:rsidRPr="00644149" w:rsidRDefault="00644149" w:rsidP="00644149">
      <w:pPr>
        <w:jc w:val="both"/>
        <w:rPr>
          <w:sz w:val="24"/>
          <w:szCs w:val="24"/>
        </w:rPr>
      </w:pPr>
    </w:p>
    <w:p w14:paraId="79EF1766" w14:textId="1224FF25" w:rsidR="009677EA" w:rsidRDefault="00612DB4" w:rsidP="00FB7344">
      <w:pPr>
        <w:pStyle w:val="ListParagraph"/>
        <w:numPr>
          <w:ilvl w:val="0"/>
          <w:numId w:val="1"/>
        </w:numPr>
        <w:jc w:val="both"/>
        <w:rPr>
          <w:sz w:val="24"/>
          <w:szCs w:val="24"/>
        </w:rPr>
      </w:pPr>
      <w:r>
        <w:rPr>
          <w:sz w:val="24"/>
          <w:szCs w:val="24"/>
        </w:rPr>
        <w:t xml:space="preserve">SDG indicator 10.7.3 refers to the </w:t>
      </w:r>
      <w:r w:rsidRPr="00612DB4">
        <w:rPr>
          <w:sz w:val="24"/>
          <w:szCs w:val="24"/>
        </w:rPr>
        <w:t>number of people who died or disappeared in the process of migration towards an international destination.</w:t>
      </w:r>
      <w:r w:rsidR="006E02F4">
        <w:rPr>
          <w:sz w:val="24"/>
          <w:szCs w:val="24"/>
        </w:rPr>
        <w:t xml:space="preserve"> </w:t>
      </w:r>
      <w:proofErr w:type="gramStart"/>
      <w:r w:rsidR="00106A8B">
        <w:rPr>
          <w:sz w:val="24"/>
          <w:szCs w:val="24"/>
        </w:rPr>
        <w:t>For the purpose of</w:t>
      </w:r>
      <w:proofErr w:type="gramEnd"/>
      <w:r w:rsidR="00106A8B">
        <w:rPr>
          <w:sz w:val="24"/>
          <w:szCs w:val="24"/>
        </w:rPr>
        <w:t xml:space="preserve"> this indicator, </w:t>
      </w:r>
      <w:r w:rsidR="00AF56E3">
        <w:rPr>
          <w:sz w:val="24"/>
          <w:szCs w:val="24"/>
        </w:rPr>
        <w:t>“</w:t>
      </w:r>
      <w:r w:rsidR="004341F2">
        <w:rPr>
          <w:sz w:val="24"/>
          <w:szCs w:val="24"/>
        </w:rPr>
        <w:t>death</w:t>
      </w:r>
      <w:r w:rsidR="00AF56E3">
        <w:rPr>
          <w:sz w:val="24"/>
          <w:szCs w:val="24"/>
        </w:rPr>
        <w:t>”</w:t>
      </w:r>
      <w:r w:rsidR="004341F2">
        <w:rPr>
          <w:sz w:val="24"/>
          <w:szCs w:val="24"/>
        </w:rPr>
        <w:t xml:space="preserve"> refers to the remains found of migrants in transit</w:t>
      </w:r>
      <w:r w:rsidR="00297E08">
        <w:rPr>
          <w:sz w:val="24"/>
          <w:szCs w:val="24"/>
        </w:rPr>
        <w:t>,</w:t>
      </w:r>
      <w:r w:rsidR="004341F2">
        <w:rPr>
          <w:sz w:val="24"/>
          <w:szCs w:val="24"/>
        </w:rPr>
        <w:t xml:space="preserve"> and </w:t>
      </w:r>
      <w:r w:rsidR="00AF56E3">
        <w:rPr>
          <w:sz w:val="24"/>
          <w:szCs w:val="24"/>
        </w:rPr>
        <w:t>“</w:t>
      </w:r>
      <w:r w:rsidR="00106A8B">
        <w:rPr>
          <w:sz w:val="24"/>
          <w:szCs w:val="24"/>
        </w:rPr>
        <w:t xml:space="preserve">disappearance refers to the people </w:t>
      </w:r>
      <w:r w:rsidR="00EB3C92">
        <w:rPr>
          <w:sz w:val="24"/>
          <w:szCs w:val="24"/>
        </w:rPr>
        <w:t xml:space="preserve">who are </w:t>
      </w:r>
      <w:r w:rsidR="00106A8B">
        <w:rPr>
          <w:sz w:val="24"/>
          <w:szCs w:val="24"/>
        </w:rPr>
        <w:t>presumed dead</w:t>
      </w:r>
      <w:r w:rsidR="00BD6F30">
        <w:rPr>
          <w:sz w:val="24"/>
          <w:szCs w:val="24"/>
        </w:rPr>
        <w:t xml:space="preserve"> ad for whom there is no physical evidence such as a body</w:t>
      </w:r>
      <w:r w:rsidR="00AF56E3">
        <w:rPr>
          <w:sz w:val="24"/>
          <w:szCs w:val="24"/>
        </w:rPr>
        <w:t>”</w:t>
      </w:r>
      <w:r w:rsidR="00B03315">
        <w:rPr>
          <w:sz w:val="24"/>
          <w:szCs w:val="24"/>
        </w:rPr>
        <w:t xml:space="preserve">. </w:t>
      </w:r>
      <w:r w:rsidR="001941A0">
        <w:rPr>
          <w:sz w:val="24"/>
          <w:szCs w:val="24"/>
        </w:rPr>
        <w:t xml:space="preserve">No country has reported yet on this indicator. </w:t>
      </w:r>
      <w:r w:rsidR="00B03315">
        <w:rPr>
          <w:sz w:val="24"/>
          <w:szCs w:val="24"/>
        </w:rPr>
        <w:t>However, d</w:t>
      </w:r>
      <w:r w:rsidR="006E02F4" w:rsidRPr="006E02F4">
        <w:rPr>
          <w:sz w:val="24"/>
          <w:szCs w:val="24"/>
        </w:rPr>
        <w:t xml:space="preserve">ata are </w:t>
      </w:r>
      <w:r w:rsidR="000329E6">
        <w:rPr>
          <w:sz w:val="24"/>
          <w:szCs w:val="24"/>
        </w:rPr>
        <w:t xml:space="preserve">regularly </w:t>
      </w:r>
      <w:r w:rsidR="006E02F4" w:rsidRPr="006E02F4">
        <w:rPr>
          <w:sz w:val="24"/>
          <w:szCs w:val="24"/>
        </w:rPr>
        <w:t xml:space="preserve">by IOM staff based at IOM’s Global Migration Data Analysis Centre and in its Regional Offices </w:t>
      </w:r>
      <w:proofErr w:type="gramStart"/>
      <w:r w:rsidR="006E02F4" w:rsidRPr="006E02F4">
        <w:rPr>
          <w:sz w:val="24"/>
          <w:szCs w:val="24"/>
        </w:rPr>
        <w:t>on a daily basis</w:t>
      </w:r>
      <w:proofErr w:type="gramEnd"/>
      <w:r w:rsidR="005360B0">
        <w:rPr>
          <w:sz w:val="24"/>
          <w:szCs w:val="24"/>
        </w:rPr>
        <w:t xml:space="preserve"> </w:t>
      </w:r>
      <w:r w:rsidR="00AE12F4">
        <w:rPr>
          <w:sz w:val="24"/>
          <w:szCs w:val="24"/>
        </w:rPr>
        <w:t xml:space="preserve">from Government </w:t>
      </w:r>
      <w:r w:rsidR="005E2167">
        <w:rPr>
          <w:sz w:val="24"/>
          <w:szCs w:val="24"/>
        </w:rPr>
        <w:t xml:space="preserve">actors, other UN agencies, social media, and NGOs. </w:t>
      </w:r>
      <w:r w:rsidR="00AB7007" w:rsidRPr="00AB7007">
        <w:rPr>
          <w:sz w:val="24"/>
          <w:szCs w:val="24"/>
        </w:rPr>
        <w:t>Data from</w:t>
      </w:r>
      <w:r w:rsidR="00AB7007">
        <w:rPr>
          <w:sz w:val="24"/>
          <w:szCs w:val="24"/>
        </w:rPr>
        <w:t xml:space="preserve"> mortality registers,</w:t>
      </w:r>
      <w:r w:rsidR="00AB7007" w:rsidRPr="00AB7007">
        <w:rPr>
          <w:sz w:val="24"/>
          <w:szCs w:val="24"/>
        </w:rPr>
        <w:t xml:space="preserve"> </w:t>
      </w:r>
      <w:proofErr w:type="gramStart"/>
      <w:r w:rsidR="00AB7007" w:rsidRPr="00AB7007">
        <w:rPr>
          <w:sz w:val="24"/>
          <w:szCs w:val="24"/>
        </w:rPr>
        <w:t>search</w:t>
      </w:r>
      <w:proofErr w:type="gramEnd"/>
      <w:r w:rsidR="00AB7007" w:rsidRPr="00AB7007">
        <w:rPr>
          <w:sz w:val="24"/>
          <w:szCs w:val="24"/>
        </w:rPr>
        <w:t xml:space="preserve"> and rescue operations, as well as eyewitness reports to the authorities, might be used to inform</w:t>
      </w:r>
      <w:r w:rsidR="00AB7007">
        <w:rPr>
          <w:sz w:val="24"/>
          <w:szCs w:val="24"/>
        </w:rPr>
        <w:t xml:space="preserve"> </w:t>
      </w:r>
      <w:r w:rsidR="00297E08">
        <w:rPr>
          <w:sz w:val="24"/>
          <w:szCs w:val="24"/>
        </w:rPr>
        <w:t>data collection</w:t>
      </w:r>
      <w:r w:rsidR="00AB7007">
        <w:rPr>
          <w:sz w:val="24"/>
          <w:szCs w:val="24"/>
        </w:rPr>
        <w:t>.</w:t>
      </w:r>
      <w:r w:rsidR="00AB7007" w:rsidRPr="00AB7007">
        <w:rPr>
          <w:sz w:val="24"/>
          <w:szCs w:val="24"/>
        </w:rPr>
        <w:t xml:space="preserve"> </w:t>
      </w:r>
      <w:r w:rsidR="00CA2279" w:rsidRPr="00915FC8">
        <w:rPr>
          <w:sz w:val="24"/>
          <w:szCs w:val="24"/>
        </w:rPr>
        <w:t xml:space="preserve">Only </w:t>
      </w:r>
      <w:r w:rsidR="00CA2279">
        <w:rPr>
          <w:sz w:val="24"/>
          <w:szCs w:val="24"/>
        </w:rPr>
        <w:t>deaths</w:t>
      </w:r>
      <w:r w:rsidR="00CA2279" w:rsidRPr="00915FC8">
        <w:rPr>
          <w:sz w:val="24"/>
          <w:szCs w:val="24"/>
        </w:rPr>
        <w:t xml:space="preserve"> and disappearances in transit as well as </w:t>
      </w:r>
      <w:r w:rsidR="00CA2279">
        <w:rPr>
          <w:sz w:val="24"/>
          <w:szCs w:val="24"/>
        </w:rPr>
        <w:t>cases</w:t>
      </w:r>
      <w:r w:rsidR="00CA2279" w:rsidRPr="00915FC8">
        <w:rPr>
          <w:sz w:val="24"/>
          <w:szCs w:val="24"/>
        </w:rPr>
        <w:t xml:space="preserve"> that the GDMAC can verify are </w:t>
      </w:r>
      <w:proofErr w:type="gramStart"/>
      <w:r w:rsidR="00CA2279" w:rsidRPr="00915FC8">
        <w:rPr>
          <w:sz w:val="24"/>
          <w:szCs w:val="24"/>
        </w:rPr>
        <w:t>taken into account</w:t>
      </w:r>
      <w:proofErr w:type="gramEnd"/>
      <w:r w:rsidR="00CA2279" w:rsidRPr="00915FC8">
        <w:rPr>
          <w:sz w:val="24"/>
          <w:szCs w:val="24"/>
        </w:rPr>
        <w:t xml:space="preserve"> when calculating this indicator</w:t>
      </w:r>
      <w:r w:rsidR="005D07ED">
        <w:rPr>
          <w:sz w:val="24"/>
          <w:szCs w:val="24"/>
        </w:rPr>
        <w:t>.</w:t>
      </w:r>
      <w:r w:rsidR="008F1048">
        <w:rPr>
          <w:sz w:val="24"/>
          <w:szCs w:val="24"/>
        </w:rPr>
        <w:t xml:space="preserve"> </w:t>
      </w:r>
      <w:r w:rsidR="00A71F31">
        <w:rPr>
          <w:sz w:val="24"/>
          <w:szCs w:val="24"/>
        </w:rPr>
        <w:t xml:space="preserve">It </w:t>
      </w:r>
      <w:r w:rsidR="008F1048" w:rsidRPr="008F1048">
        <w:rPr>
          <w:sz w:val="24"/>
          <w:szCs w:val="24"/>
        </w:rPr>
        <w:t xml:space="preserve">excludes migrants who die in countries where they have established residence. Deaths in refugee housing, immigration detention </w:t>
      </w:r>
      <w:r w:rsidR="00622EFC">
        <w:rPr>
          <w:sz w:val="24"/>
          <w:szCs w:val="24"/>
        </w:rPr>
        <w:t>centers,</w:t>
      </w:r>
      <w:r w:rsidR="008F1048" w:rsidRPr="008F1048">
        <w:rPr>
          <w:sz w:val="24"/>
          <w:szCs w:val="24"/>
        </w:rPr>
        <w:t xml:space="preserve"> or camps are similarly excluded unless the death can clearly be linked to a hazard of the journey, </w:t>
      </w:r>
      <w:proofErr w:type="gramStart"/>
      <w:r w:rsidR="008F1048" w:rsidRPr="008F1048">
        <w:rPr>
          <w:sz w:val="24"/>
          <w:szCs w:val="24"/>
        </w:rPr>
        <w:t>e.g.</w:t>
      </w:r>
      <w:proofErr w:type="gramEnd"/>
      <w:r w:rsidR="008F1048" w:rsidRPr="008F1048">
        <w:rPr>
          <w:sz w:val="24"/>
          <w:szCs w:val="24"/>
        </w:rPr>
        <w:t xml:space="preserve"> a sickness contracted </w:t>
      </w:r>
      <w:proofErr w:type="spellStart"/>
      <w:r w:rsidR="008F1048" w:rsidRPr="008F1048">
        <w:rPr>
          <w:sz w:val="24"/>
          <w:szCs w:val="24"/>
        </w:rPr>
        <w:t>en</w:t>
      </w:r>
      <w:proofErr w:type="spellEnd"/>
      <w:r w:rsidR="008F1048" w:rsidRPr="008F1048">
        <w:rPr>
          <w:sz w:val="24"/>
          <w:szCs w:val="24"/>
        </w:rPr>
        <w:t xml:space="preserve"> route</w:t>
      </w:r>
      <w:r w:rsidR="00A71F31">
        <w:rPr>
          <w:sz w:val="24"/>
          <w:szCs w:val="24"/>
        </w:rPr>
        <w:t>.</w:t>
      </w:r>
      <w:r w:rsidR="00AC0E6F">
        <w:rPr>
          <w:sz w:val="24"/>
          <w:szCs w:val="24"/>
        </w:rPr>
        <w:t xml:space="preserve"> Data are being calculated for 15 countries of the Arab Region.</w:t>
      </w:r>
    </w:p>
    <w:p w14:paraId="48DECA57" w14:textId="77777777" w:rsidR="00986FBD" w:rsidRPr="007652CE" w:rsidRDefault="00986FBD" w:rsidP="007652CE">
      <w:pPr>
        <w:jc w:val="both"/>
        <w:rPr>
          <w:sz w:val="24"/>
          <w:szCs w:val="24"/>
          <w:highlight w:val="yellow"/>
        </w:rPr>
      </w:pPr>
    </w:p>
    <w:p w14:paraId="75871315" w14:textId="6F37C989" w:rsidR="00130E12" w:rsidRPr="003A0998" w:rsidRDefault="00053E56" w:rsidP="00130E12">
      <w:pPr>
        <w:pStyle w:val="ListParagraph"/>
        <w:numPr>
          <w:ilvl w:val="0"/>
          <w:numId w:val="1"/>
        </w:numPr>
        <w:jc w:val="both"/>
        <w:rPr>
          <w:sz w:val="24"/>
          <w:szCs w:val="24"/>
        </w:rPr>
      </w:pPr>
      <w:r w:rsidRPr="003A0998">
        <w:rPr>
          <w:sz w:val="24"/>
          <w:szCs w:val="24"/>
        </w:rPr>
        <w:t xml:space="preserve">The following </w:t>
      </w:r>
      <w:r w:rsidR="00130E12" w:rsidRPr="003A0998">
        <w:rPr>
          <w:sz w:val="24"/>
          <w:szCs w:val="24"/>
        </w:rPr>
        <w:t>recommendations</w:t>
      </w:r>
      <w:r w:rsidR="00D96A30" w:rsidRPr="003A0998">
        <w:rPr>
          <w:sz w:val="24"/>
          <w:szCs w:val="24"/>
        </w:rPr>
        <w:t xml:space="preserve"> and </w:t>
      </w:r>
      <w:r w:rsidRPr="003A0998">
        <w:rPr>
          <w:sz w:val="24"/>
          <w:szCs w:val="24"/>
        </w:rPr>
        <w:t xml:space="preserve">the </w:t>
      </w:r>
      <w:r w:rsidR="00130E12" w:rsidRPr="003A0998">
        <w:rPr>
          <w:sz w:val="24"/>
          <w:szCs w:val="24"/>
        </w:rPr>
        <w:t>way forward</w:t>
      </w:r>
      <w:r w:rsidRPr="003A0998">
        <w:rPr>
          <w:sz w:val="24"/>
          <w:szCs w:val="24"/>
        </w:rPr>
        <w:t xml:space="preserve"> </w:t>
      </w:r>
      <w:r w:rsidR="00B31094" w:rsidRPr="003A0998">
        <w:rPr>
          <w:sz w:val="24"/>
          <w:szCs w:val="24"/>
        </w:rPr>
        <w:t>were</w:t>
      </w:r>
      <w:r w:rsidR="00130E12" w:rsidRPr="003A0998">
        <w:rPr>
          <w:sz w:val="24"/>
          <w:szCs w:val="24"/>
        </w:rPr>
        <w:t xml:space="preserve"> </w:t>
      </w:r>
      <w:r w:rsidR="00D96A30" w:rsidRPr="003A0998">
        <w:rPr>
          <w:sz w:val="24"/>
          <w:szCs w:val="24"/>
        </w:rPr>
        <w:t xml:space="preserve">reached </w:t>
      </w:r>
      <w:r w:rsidRPr="003A0998">
        <w:rPr>
          <w:sz w:val="24"/>
          <w:szCs w:val="24"/>
        </w:rPr>
        <w:t xml:space="preserve">to shape </w:t>
      </w:r>
      <w:r w:rsidR="00130E12" w:rsidRPr="003A0998">
        <w:rPr>
          <w:sz w:val="24"/>
          <w:szCs w:val="24"/>
        </w:rPr>
        <w:t xml:space="preserve">future work and </w:t>
      </w:r>
      <w:r w:rsidRPr="003A0998">
        <w:rPr>
          <w:sz w:val="24"/>
          <w:szCs w:val="24"/>
        </w:rPr>
        <w:t xml:space="preserve">plan for </w:t>
      </w:r>
      <w:r w:rsidR="00130E12" w:rsidRPr="003A0998">
        <w:rPr>
          <w:sz w:val="24"/>
          <w:szCs w:val="24"/>
        </w:rPr>
        <w:t xml:space="preserve">upcoming </w:t>
      </w:r>
      <w:r w:rsidR="00BC66CA" w:rsidRPr="003A0998">
        <w:rPr>
          <w:sz w:val="24"/>
          <w:szCs w:val="24"/>
        </w:rPr>
        <w:t>webinars</w:t>
      </w:r>
      <w:r w:rsidR="00130E12" w:rsidRPr="003A0998">
        <w:rPr>
          <w:sz w:val="24"/>
          <w:szCs w:val="24"/>
        </w:rPr>
        <w:t>:</w:t>
      </w:r>
    </w:p>
    <w:p w14:paraId="0703BE1F" w14:textId="7B15258A" w:rsidR="002229E6" w:rsidRDefault="00A768F1" w:rsidP="00E91F95">
      <w:pPr>
        <w:pStyle w:val="ListParagraph"/>
        <w:numPr>
          <w:ilvl w:val="0"/>
          <w:numId w:val="27"/>
        </w:numPr>
        <w:jc w:val="both"/>
        <w:rPr>
          <w:sz w:val="24"/>
          <w:szCs w:val="24"/>
        </w:rPr>
      </w:pPr>
      <w:r w:rsidRPr="003A0998">
        <w:rPr>
          <w:sz w:val="24"/>
          <w:szCs w:val="24"/>
        </w:rPr>
        <w:t xml:space="preserve">ESCWA </w:t>
      </w:r>
      <w:r w:rsidR="00E91F95" w:rsidRPr="003A0998">
        <w:rPr>
          <w:sz w:val="24"/>
          <w:szCs w:val="24"/>
        </w:rPr>
        <w:t xml:space="preserve">and IOM to follow up with </w:t>
      </w:r>
      <w:r w:rsidR="003A0998" w:rsidRPr="003A0998">
        <w:rPr>
          <w:sz w:val="24"/>
          <w:szCs w:val="24"/>
        </w:rPr>
        <w:t xml:space="preserve">Algeria, Morocco, Sudan, Syrian Arab </w:t>
      </w:r>
      <w:proofErr w:type="gramStart"/>
      <w:r w:rsidR="003A0998" w:rsidRPr="003A0998">
        <w:rPr>
          <w:sz w:val="24"/>
          <w:szCs w:val="24"/>
        </w:rPr>
        <w:t>Republic</w:t>
      </w:r>
      <w:proofErr w:type="gramEnd"/>
      <w:r w:rsidR="003A0998" w:rsidRPr="003A0998">
        <w:rPr>
          <w:sz w:val="24"/>
          <w:szCs w:val="24"/>
        </w:rPr>
        <w:t xml:space="preserve"> and UAE not reporting on SDG indicator 10.7.2</w:t>
      </w:r>
      <w:r w:rsidR="003A0998">
        <w:rPr>
          <w:sz w:val="24"/>
          <w:szCs w:val="24"/>
        </w:rPr>
        <w:t xml:space="preserve"> to </w:t>
      </w:r>
      <w:r w:rsidR="00485AF6">
        <w:rPr>
          <w:sz w:val="24"/>
          <w:szCs w:val="24"/>
        </w:rPr>
        <w:t>set up bilateral meetings to find out challenges an</w:t>
      </w:r>
      <w:r w:rsidR="00BD6418">
        <w:rPr>
          <w:sz w:val="24"/>
          <w:szCs w:val="24"/>
        </w:rPr>
        <w:t>d help them start reporting.</w:t>
      </w:r>
    </w:p>
    <w:p w14:paraId="754E1478" w14:textId="04CD4E63" w:rsidR="00870498" w:rsidRDefault="00870498" w:rsidP="00E91F95">
      <w:pPr>
        <w:pStyle w:val="ListParagraph"/>
        <w:numPr>
          <w:ilvl w:val="0"/>
          <w:numId w:val="27"/>
        </w:numPr>
        <w:jc w:val="both"/>
        <w:rPr>
          <w:sz w:val="24"/>
          <w:szCs w:val="24"/>
        </w:rPr>
      </w:pPr>
      <w:r>
        <w:rPr>
          <w:sz w:val="24"/>
          <w:szCs w:val="24"/>
        </w:rPr>
        <w:t xml:space="preserve">ESCWA to share the latest list of NSOs with IOM </w:t>
      </w:r>
      <w:r w:rsidR="004A3FAE">
        <w:rPr>
          <w:sz w:val="24"/>
          <w:szCs w:val="24"/>
        </w:rPr>
        <w:t>to send them the questionnaire of SDG indicator 10.7.2.</w:t>
      </w:r>
    </w:p>
    <w:p w14:paraId="5344ED3A" w14:textId="13E4F31D" w:rsidR="004A3FAE" w:rsidRDefault="004A3FAE" w:rsidP="00E91F95">
      <w:pPr>
        <w:pStyle w:val="ListParagraph"/>
        <w:numPr>
          <w:ilvl w:val="0"/>
          <w:numId w:val="27"/>
        </w:numPr>
        <w:jc w:val="both"/>
        <w:rPr>
          <w:sz w:val="24"/>
          <w:szCs w:val="24"/>
        </w:rPr>
      </w:pPr>
      <w:r>
        <w:rPr>
          <w:sz w:val="24"/>
          <w:szCs w:val="24"/>
        </w:rPr>
        <w:t xml:space="preserve">ESCWA and IOM to collaborate with UN-DESA to </w:t>
      </w:r>
      <w:r w:rsidR="006D4F32">
        <w:rPr>
          <w:sz w:val="24"/>
          <w:szCs w:val="24"/>
        </w:rPr>
        <w:t>collect more information about SDG indicator 10.7.2 to feed into regional studies and research to fill in data gaps.</w:t>
      </w:r>
    </w:p>
    <w:p w14:paraId="514F5ABA" w14:textId="0CBB98A5" w:rsidR="00416800" w:rsidRDefault="00416800" w:rsidP="00E91F95">
      <w:pPr>
        <w:pStyle w:val="ListParagraph"/>
        <w:numPr>
          <w:ilvl w:val="0"/>
          <w:numId w:val="27"/>
        </w:numPr>
        <w:jc w:val="both"/>
        <w:rPr>
          <w:sz w:val="24"/>
          <w:szCs w:val="24"/>
        </w:rPr>
      </w:pPr>
      <w:r>
        <w:rPr>
          <w:sz w:val="24"/>
          <w:szCs w:val="24"/>
        </w:rPr>
        <w:lastRenderedPageBreak/>
        <w:t xml:space="preserve">IOM to share the methodology of data collection of SDG indicator 10.7.3 within each country </w:t>
      </w:r>
      <w:r w:rsidR="00883240">
        <w:rPr>
          <w:sz w:val="24"/>
          <w:szCs w:val="24"/>
        </w:rPr>
        <w:t>to help provide other sources of data.</w:t>
      </w:r>
    </w:p>
    <w:p w14:paraId="13DBAFC3" w14:textId="0E5DC080" w:rsidR="00883240" w:rsidRPr="003A0998" w:rsidRDefault="00883240" w:rsidP="00E91F95">
      <w:pPr>
        <w:pStyle w:val="ListParagraph"/>
        <w:numPr>
          <w:ilvl w:val="0"/>
          <w:numId w:val="27"/>
        </w:numPr>
        <w:jc w:val="both"/>
        <w:rPr>
          <w:sz w:val="24"/>
          <w:szCs w:val="24"/>
        </w:rPr>
      </w:pPr>
      <w:r>
        <w:rPr>
          <w:sz w:val="24"/>
          <w:szCs w:val="24"/>
        </w:rPr>
        <w:t xml:space="preserve">IOM to share the Ethiopian module on </w:t>
      </w:r>
      <w:r w:rsidR="00F0726B">
        <w:rPr>
          <w:sz w:val="24"/>
          <w:szCs w:val="24"/>
        </w:rPr>
        <w:t xml:space="preserve">Missing </w:t>
      </w:r>
      <w:r w:rsidR="0002329A">
        <w:rPr>
          <w:sz w:val="24"/>
          <w:szCs w:val="24"/>
        </w:rPr>
        <w:t>people</w:t>
      </w:r>
      <w:r w:rsidR="00F0726B">
        <w:rPr>
          <w:sz w:val="24"/>
          <w:szCs w:val="24"/>
        </w:rPr>
        <w:t xml:space="preserve"> during migration to help countries incorporate it </w:t>
      </w:r>
      <w:r w:rsidR="0002329A">
        <w:rPr>
          <w:sz w:val="24"/>
          <w:szCs w:val="24"/>
        </w:rPr>
        <w:t>into</w:t>
      </w:r>
      <w:r w:rsidR="00F0726B">
        <w:rPr>
          <w:sz w:val="24"/>
          <w:szCs w:val="24"/>
        </w:rPr>
        <w:t xml:space="preserve"> their household surveys</w:t>
      </w:r>
      <w:r w:rsidR="0002329A">
        <w:rPr>
          <w:sz w:val="24"/>
          <w:szCs w:val="24"/>
        </w:rPr>
        <w:t>.</w:t>
      </w:r>
    </w:p>
    <w:p w14:paraId="6FCFCE04" w14:textId="77777777" w:rsidR="00106D54" w:rsidRPr="007652CE" w:rsidRDefault="00106D54" w:rsidP="00106D54">
      <w:pPr>
        <w:jc w:val="both"/>
        <w:rPr>
          <w:sz w:val="24"/>
          <w:szCs w:val="24"/>
          <w:highlight w:val="yellow"/>
        </w:rPr>
      </w:pPr>
    </w:p>
    <w:p w14:paraId="61D25F49" w14:textId="6DB8886D" w:rsidR="00BD6040" w:rsidRPr="006C7692" w:rsidRDefault="00BD6040" w:rsidP="00BD6040">
      <w:pPr>
        <w:pStyle w:val="ListParagraph"/>
        <w:numPr>
          <w:ilvl w:val="0"/>
          <w:numId w:val="1"/>
        </w:numPr>
        <w:spacing w:after="0" w:line="240" w:lineRule="auto"/>
        <w:jc w:val="both"/>
        <w:rPr>
          <w:sz w:val="28"/>
          <w:szCs w:val="28"/>
          <w:u w:val="single"/>
        </w:rPr>
      </w:pPr>
      <w:r w:rsidRPr="006C7692">
        <w:rPr>
          <w:sz w:val="24"/>
          <w:szCs w:val="24"/>
        </w:rPr>
        <w:t xml:space="preserve">Workshop Evaluation: Among </w:t>
      </w:r>
      <w:r w:rsidR="00A20868" w:rsidRPr="006C7692">
        <w:rPr>
          <w:sz w:val="24"/>
          <w:szCs w:val="24"/>
        </w:rPr>
        <w:t>20</w:t>
      </w:r>
      <w:r w:rsidRPr="006C7692">
        <w:rPr>
          <w:sz w:val="24"/>
          <w:szCs w:val="24"/>
        </w:rPr>
        <w:t xml:space="preserve"> participants, </w:t>
      </w:r>
      <w:r w:rsidR="00333961" w:rsidRPr="006C7692">
        <w:rPr>
          <w:sz w:val="24"/>
          <w:szCs w:val="24"/>
        </w:rPr>
        <w:t>1</w:t>
      </w:r>
      <w:r w:rsidR="00A9240D" w:rsidRPr="006C7692">
        <w:rPr>
          <w:sz w:val="24"/>
          <w:szCs w:val="24"/>
        </w:rPr>
        <w:t>3</w:t>
      </w:r>
      <w:r w:rsidRPr="006C7692">
        <w:rPr>
          <w:sz w:val="24"/>
          <w:szCs w:val="24"/>
        </w:rPr>
        <w:t xml:space="preserve"> participants provided their feedback. Overall, </w:t>
      </w:r>
      <w:r w:rsidR="00F02623" w:rsidRPr="006C7692">
        <w:rPr>
          <w:sz w:val="24"/>
          <w:szCs w:val="24"/>
        </w:rPr>
        <w:t>3</w:t>
      </w:r>
      <w:r w:rsidR="00310879" w:rsidRPr="006C7692">
        <w:rPr>
          <w:sz w:val="24"/>
          <w:szCs w:val="24"/>
        </w:rPr>
        <w:t>0</w:t>
      </w:r>
      <w:r w:rsidR="00B76895" w:rsidRPr="006C7692">
        <w:rPr>
          <w:sz w:val="24"/>
          <w:szCs w:val="24"/>
        </w:rPr>
        <w:t>%</w:t>
      </w:r>
      <w:r w:rsidRPr="006C7692">
        <w:rPr>
          <w:sz w:val="24"/>
          <w:szCs w:val="24"/>
        </w:rPr>
        <w:t xml:space="preserve"> of the participants rated the workshop </w:t>
      </w:r>
      <w:r w:rsidR="00733220" w:rsidRPr="006C7692">
        <w:rPr>
          <w:sz w:val="24"/>
          <w:szCs w:val="24"/>
        </w:rPr>
        <w:t xml:space="preserve">excellent, and </w:t>
      </w:r>
      <w:r w:rsidR="002D3A37" w:rsidRPr="006C7692">
        <w:rPr>
          <w:sz w:val="24"/>
          <w:szCs w:val="24"/>
        </w:rPr>
        <w:t>3</w:t>
      </w:r>
      <w:r w:rsidR="00F02623" w:rsidRPr="006C7692">
        <w:rPr>
          <w:sz w:val="24"/>
          <w:szCs w:val="24"/>
        </w:rPr>
        <w:t>5</w:t>
      </w:r>
      <w:r w:rsidR="00733220" w:rsidRPr="006C7692">
        <w:rPr>
          <w:sz w:val="24"/>
          <w:szCs w:val="24"/>
        </w:rPr>
        <w:t xml:space="preserve">% </w:t>
      </w:r>
      <w:r w:rsidRPr="006C7692">
        <w:rPr>
          <w:sz w:val="24"/>
          <w:szCs w:val="24"/>
        </w:rPr>
        <w:t xml:space="preserve">good. Participants were asked if the workshop objectives were met, </w:t>
      </w:r>
      <w:r w:rsidR="00F02623" w:rsidRPr="006C7692">
        <w:rPr>
          <w:sz w:val="24"/>
          <w:szCs w:val="24"/>
        </w:rPr>
        <w:t>3</w:t>
      </w:r>
      <w:r w:rsidR="00EB425B" w:rsidRPr="006C7692">
        <w:rPr>
          <w:sz w:val="24"/>
          <w:szCs w:val="24"/>
        </w:rPr>
        <w:t>0</w:t>
      </w:r>
      <w:r w:rsidRPr="006C7692">
        <w:rPr>
          <w:sz w:val="24"/>
          <w:szCs w:val="24"/>
        </w:rPr>
        <w:t>% of the participants gave an excellent rating and 4</w:t>
      </w:r>
      <w:r w:rsidR="00F02623" w:rsidRPr="006C7692">
        <w:rPr>
          <w:sz w:val="24"/>
          <w:szCs w:val="24"/>
        </w:rPr>
        <w:t>5</w:t>
      </w:r>
      <w:r w:rsidRPr="006C7692">
        <w:rPr>
          <w:sz w:val="24"/>
          <w:szCs w:val="24"/>
        </w:rPr>
        <w:t>% gave a good rating. In terms of presenters’ inputs</w:t>
      </w:r>
      <w:r w:rsidR="002A3C74" w:rsidRPr="006C7692">
        <w:rPr>
          <w:sz w:val="24"/>
          <w:szCs w:val="24"/>
        </w:rPr>
        <w:t>,</w:t>
      </w:r>
      <w:r w:rsidRPr="006C7692">
        <w:rPr>
          <w:sz w:val="24"/>
          <w:szCs w:val="24"/>
        </w:rPr>
        <w:t xml:space="preserve"> </w:t>
      </w:r>
      <w:r w:rsidR="00F02623" w:rsidRPr="006C7692">
        <w:rPr>
          <w:sz w:val="24"/>
          <w:szCs w:val="24"/>
        </w:rPr>
        <w:t>3</w:t>
      </w:r>
      <w:r w:rsidR="008D0042" w:rsidRPr="006C7692">
        <w:rPr>
          <w:sz w:val="24"/>
          <w:szCs w:val="24"/>
        </w:rPr>
        <w:t>0</w:t>
      </w:r>
      <w:r w:rsidRPr="006C7692">
        <w:rPr>
          <w:sz w:val="24"/>
          <w:szCs w:val="24"/>
        </w:rPr>
        <w:t xml:space="preserve">% of respondents rated the presentations as excellent and </w:t>
      </w:r>
      <w:r w:rsidR="00F02623" w:rsidRPr="006C7692">
        <w:rPr>
          <w:sz w:val="24"/>
          <w:szCs w:val="24"/>
        </w:rPr>
        <w:t>40</w:t>
      </w:r>
      <w:r w:rsidRPr="006C7692">
        <w:rPr>
          <w:sz w:val="24"/>
          <w:szCs w:val="24"/>
        </w:rPr>
        <w:t xml:space="preserve">% rated the presentations as good. Finally, </w:t>
      </w:r>
      <w:r w:rsidR="006C7692" w:rsidRPr="006C7692">
        <w:rPr>
          <w:sz w:val="24"/>
          <w:szCs w:val="24"/>
        </w:rPr>
        <w:t>35</w:t>
      </w:r>
      <w:r w:rsidRPr="006C7692">
        <w:rPr>
          <w:sz w:val="24"/>
          <w:szCs w:val="24"/>
        </w:rPr>
        <w:t xml:space="preserve">% of the participants rated the logistics and organization of the workshop as excellent, and </w:t>
      </w:r>
      <w:r w:rsidR="006C7692" w:rsidRPr="006C7692">
        <w:rPr>
          <w:sz w:val="24"/>
          <w:szCs w:val="24"/>
        </w:rPr>
        <w:t>35</w:t>
      </w:r>
      <w:r w:rsidRPr="006C7692">
        <w:rPr>
          <w:sz w:val="24"/>
          <w:szCs w:val="24"/>
        </w:rPr>
        <w:t>% as good.</w:t>
      </w:r>
    </w:p>
    <w:p w14:paraId="32C769C4" w14:textId="77777777" w:rsidR="00F059D5" w:rsidRPr="00BD6040" w:rsidRDefault="00F059D5" w:rsidP="00F059D5">
      <w:pPr>
        <w:pStyle w:val="ListParagraph"/>
        <w:spacing w:after="0" w:line="240" w:lineRule="auto"/>
        <w:jc w:val="both"/>
        <w:rPr>
          <w:sz w:val="28"/>
          <w:szCs w:val="28"/>
          <w:highlight w:val="yellow"/>
          <w:u w:val="single"/>
        </w:rPr>
      </w:pPr>
    </w:p>
    <w:p w14:paraId="4D30A52E" w14:textId="68DF1C6B" w:rsidR="00924E11" w:rsidRPr="00BD6040" w:rsidRDefault="00E94273" w:rsidP="00F059D5">
      <w:pPr>
        <w:pStyle w:val="ListParagraph"/>
        <w:numPr>
          <w:ilvl w:val="0"/>
          <w:numId w:val="1"/>
        </w:numPr>
        <w:spacing w:after="0" w:line="240" w:lineRule="auto"/>
        <w:ind w:left="360" w:firstLine="0"/>
        <w:jc w:val="both"/>
        <w:rPr>
          <w:sz w:val="24"/>
          <w:szCs w:val="24"/>
          <w:u w:val="single"/>
        </w:rPr>
      </w:pPr>
      <w:r w:rsidRPr="00BD6040">
        <w:rPr>
          <w:sz w:val="24"/>
          <w:szCs w:val="24"/>
        </w:rPr>
        <w:t xml:space="preserve">The </w:t>
      </w:r>
      <w:r w:rsidR="00130E12" w:rsidRPr="00BD6040">
        <w:rPr>
          <w:sz w:val="24"/>
          <w:szCs w:val="24"/>
        </w:rPr>
        <w:t xml:space="preserve">workshop </w:t>
      </w:r>
      <w:r w:rsidRPr="00BD6040">
        <w:rPr>
          <w:sz w:val="24"/>
          <w:szCs w:val="24"/>
        </w:rPr>
        <w:t xml:space="preserve">presentations and resources </w:t>
      </w:r>
      <w:r w:rsidR="00924E11" w:rsidRPr="00BD6040">
        <w:rPr>
          <w:sz w:val="24"/>
          <w:szCs w:val="24"/>
        </w:rPr>
        <w:t>will be</w:t>
      </w:r>
      <w:r w:rsidR="00130E12" w:rsidRPr="00BD6040">
        <w:rPr>
          <w:sz w:val="24"/>
          <w:szCs w:val="24"/>
        </w:rPr>
        <w:t xml:space="preserve"> available </w:t>
      </w:r>
      <w:r w:rsidR="00924E11" w:rsidRPr="00BD6040">
        <w:rPr>
          <w:sz w:val="24"/>
          <w:szCs w:val="24"/>
        </w:rPr>
        <w:t>on</w:t>
      </w:r>
      <w:r w:rsidR="00130E12" w:rsidRPr="00BD6040">
        <w:rPr>
          <w:sz w:val="24"/>
          <w:szCs w:val="24"/>
        </w:rPr>
        <w:t xml:space="preserve"> </w:t>
      </w:r>
      <w:r w:rsidR="00924E11" w:rsidRPr="00BD6040">
        <w:rPr>
          <w:sz w:val="24"/>
          <w:szCs w:val="24"/>
        </w:rPr>
        <w:t xml:space="preserve">the </w:t>
      </w:r>
      <w:r w:rsidR="00130E12" w:rsidRPr="00BD6040">
        <w:rPr>
          <w:sz w:val="24"/>
          <w:szCs w:val="24"/>
        </w:rPr>
        <w:t xml:space="preserve">ESCWA website, accessible </w:t>
      </w:r>
      <w:r w:rsidR="00924E11" w:rsidRPr="00BD6040">
        <w:rPr>
          <w:sz w:val="24"/>
          <w:szCs w:val="24"/>
        </w:rPr>
        <w:t>at</w:t>
      </w:r>
      <w:r w:rsidRPr="00BD6040">
        <w:rPr>
          <w:sz w:val="24"/>
          <w:szCs w:val="24"/>
        </w:rPr>
        <w:t xml:space="preserve"> the following link: </w:t>
      </w:r>
      <w:r w:rsidR="00924E11" w:rsidRPr="00BD6040">
        <w:rPr>
          <w:sz w:val="24"/>
          <w:szCs w:val="24"/>
        </w:rPr>
        <w:t>https://www.unescwa.org/events/series-sdg-webinars-arab-region.</w:t>
      </w:r>
    </w:p>
    <w:p w14:paraId="03567394" w14:textId="77777777" w:rsidR="007667BC" w:rsidRPr="00BD6040" w:rsidRDefault="007667BC" w:rsidP="007667BC">
      <w:pPr>
        <w:pStyle w:val="ListParagraph"/>
        <w:spacing w:after="0" w:line="240" w:lineRule="auto"/>
        <w:ind w:left="360"/>
        <w:jc w:val="both"/>
        <w:rPr>
          <w:sz w:val="24"/>
          <w:szCs w:val="24"/>
          <w:u w:val="single"/>
        </w:rPr>
      </w:pPr>
    </w:p>
    <w:p w14:paraId="63CE65CF" w14:textId="4A5DAF84" w:rsidR="001920BE" w:rsidRPr="001E4EBF" w:rsidRDefault="001920BE" w:rsidP="00557FBB">
      <w:pPr>
        <w:ind w:left="720"/>
      </w:pPr>
    </w:p>
    <w:p w14:paraId="2293CEEA" w14:textId="1F921DFA" w:rsidR="00A07552" w:rsidRPr="00BB29DD" w:rsidRDefault="00A07552" w:rsidP="001E4EBF">
      <w:pPr>
        <w:ind w:left="720"/>
      </w:pPr>
      <w:r>
        <w:t xml:space="preserve"> </w:t>
      </w:r>
    </w:p>
    <w:p w14:paraId="11381AFF" w14:textId="77777777" w:rsidR="00330D8C" w:rsidRPr="00A07552" w:rsidRDefault="00330D8C" w:rsidP="00A07552">
      <w:pPr>
        <w:pStyle w:val="ListParagraph"/>
        <w:ind w:left="1080"/>
        <w:rPr>
          <w:sz w:val="24"/>
          <w:szCs w:val="24"/>
        </w:rPr>
      </w:pPr>
    </w:p>
    <w:p w14:paraId="348DF47D" w14:textId="0B2CF585" w:rsidR="005A463A" w:rsidRPr="00F01C59" w:rsidRDefault="005A463A" w:rsidP="00112D63">
      <w:pPr>
        <w:rPr>
          <w:sz w:val="24"/>
          <w:szCs w:val="24"/>
        </w:rPr>
      </w:pPr>
    </w:p>
    <w:p w14:paraId="013A8B6C" w14:textId="77777777" w:rsidR="00C05AA2" w:rsidRDefault="00C05AA2">
      <w:pPr>
        <w:rPr>
          <w:sz w:val="24"/>
          <w:szCs w:val="24"/>
        </w:rPr>
      </w:pPr>
      <w:r>
        <w:rPr>
          <w:sz w:val="24"/>
          <w:szCs w:val="24"/>
        </w:rPr>
        <w:br w:type="page"/>
      </w:r>
    </w:p>
    <w:p w14:paraId="6EE90BD6" w14:textId="1B615D07" w:rsidR="007667BC" w:rsidRPr="007216CE" w:rsidRDefault="00BD6040" w:rsidP="007216CE">
      <w:pPr>
        <w:pStyle w:val="ListParagraph"/>
        <w:numPr>
          <w:ilvl w:val="0"/>
          <w:numId w:val="1"/>
        </w:numPr>
        <w:rPr>
          <w:sz w:val="24"/>
          <w:szCs w:val="24"/>
        </w:rPr>
      </w:pPr>
      <w:r w:rsidRPr="007216CE">
        <w:rPr>
          <w:sz w:val="24"/>
          <w:szCs w:val="24"/>
        </w:rPr>
        <w:lastRenderedPageBreak/>
        <w:t>Group photo</w:t>
      </w:r>
    </w:p>
    <w:p w14:paraId="3A833A66" w14:textId="25C01C2A" w:rsidR="001C340B" w:rsidRPr="001C340B" w:rsidRDefault="007652CE" w:rsidP="001C340B">
      <w:pPr>
        <w:rPr>
          <w:sz w:val="24"/>
          <w:szCs w:val="24"/>
        </w:rPr>
      </w:pPr>
      <w:r>
        <w:rPr>
          <w:noProof/>
        </w:rPr>
        <w:drawing>
          <wp:inline distT="0" distB="0" distL="0" distR="0" wp14:anchorId="56054183" wp14:editId="233D965C">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3275"/>
                    </a:xfrm>
                    <a:prstGeom prst="rect">
                      <a:avLst/>
                    </a:prstGeom>
                  </pic:spPr>
                </pic:pic>
              </a:graphicData>
            </a:graphic>
          </wp:inline>
        </w:drawing>
      </w:r>
    </w:p>
    <w:sectPr w:rsidR="001C340B" w:rsidRPr="001C340B" w:rsidSect="00375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Font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ED8"/>
    <w:multiLevelType w:val="hybridMultilevel"/>
    <w:tmpl w:val="58F66D86"/>
    <w:lvl w:ilvl="0" w:tplc="2CBC7B82">
      <w:start w:val="1"/>
      <w:numFmt w:val="bullet"/>
      <w:lvlText w:val="•"/>
      <w:lvlJc w:val="left"/>
      <w:pPr>
        <w:tabs>
          <w:tab w:val="num" w:pos="720"/>
        </w:tabs>
        <w:ind w:left="720" w:hanging="360"/>
      </w:pPr>
      <w:rPr>
        <w:rFonts w:ascii="Arial" w:hAnsi="Arial" w:hint="default"/>
      </w:rPr>
    </w:lvl>
    <w:lvl w:ilvl="1" w:tplc="B5C49066" w:tentative="1">
      <w:start w:val="1"/>
      <w:numFmt w:val="bullet"/>
      <w:lvlText w:val="•"/>
      <w:lvlJc w:val="left"/>
      <w:pPr>
        <w:tabs>
          <w:tab w:val="num" w:pos="1440"/>
        </w:tabs>
        <w:ind w:left="1440" w:hanging="360"/>
      </w:pPr>
      <w:rPr>
        <w:rFonts w:ascii="Arial" w:hAnsi="Arial" w:hint="default"/>
      </w:rPr>
    </w:lvl>
    <w:lvl w:ilvl="2" w:tplc="215620EE" w:tentative="1">
      <w:start w:val="1"/>
      <w:numFmt w:val="bullet"/>
      <w:lvlText w:val="•"/>
      <w:lvlJc w:val="left"/>
      <w:pPr>
        <w:tabs>
          <w:tab w:val="num" w:pos="2160"/>
        </w:tabs>
        <w:ind w:left="2160" w:hanging="360"/>
      </w:pPr>
      <w:rPr>
        <w:rFonts w:ascii="Arial" w:hAnsi="Arial" w:hint="default"/>
      </w:rPr>
    </w:lvl>
    <w:lvl w:ilvl="3" w:tplc="B0E271B0" w:tentative="1">
      <w:start w:val="1"/>
      <w:numFmt w:val="bullet"/>
      <w:lvlText w:val="•"/>
      <w:lvlJc w:val="left"/>
      <w:pPr>
        <w:tabs>
          <w:tab w:val="num" w:pos="2880"/>
        </w:tabs>
        <w:ind w:left="2880" w:hanging="360"/>
      </w:pPr>
      <w:rPr>
        <w:rFonts w:ascii="Arial" w:hAnsi="Arial" w:hint="default"/>
      </w:rPr>
    </w:lvl>
    <w:lvl w:ilvl="4" w:tplc="D2828712" w:tentative="1">
      <w:start w:val="1"/>
      <w:numFmt w:val="bullet"/>
      <w:lvlText w:val="•"/>
      <w:lvlJc w:val="left"/>
      <w:pPr>
        <w:tabs>
          <w:tab w:val="num" w:pos="3600"/>
        </w:tabs>
        <w:ind w:left="3600" w:hanging="360"/>
      </w:pPr>
      <w:rPr>
        <w:rFonts w:ascii="Arial" w:hAnsi="Arial" w:hint="default"/>
      </w:rPr>
    </w:lvl>
    <w:lvl w:ilvl="5" w:tplc="32AE952E" w:tentative="1">
      <w:start w:val="1"/>
      <w:numFmt w:val="bullet"/>
      <w:lvlText w:val="•"/>
      <w:lvlJc w:val="left"/>
      <w:pPr>
        <w:tabs>
          <w:tab w:val="num" w:pos="4320"/>
        </w:tabs>
        <w:ind w:left="4320" w:hanging="360"/>
      </w:pPr>
      <w:rPr>
        <w:rFonts w:ascii="Arial" w:hAnsi="Arial" w:hint="default"/>
      </w:rPr>
    </w:lvl>
    <w:lvl w:ilvl="6" w:tplc="8BF4B874" w:tentative="1">
      <w:start w:val="1"/>
      <w:numFmt w:val="bullet"/>
      <w:lvlText w:val="•"/>
      <w:lvlJc w:val="left"/>
      <w:pPr>
        <w:tabs>
          <w:tab w:val="num" w:pos="5040"/>
        </w:tabs>
        <w:ind w:left="5040" w:hanging="360"/>
      </w:pPr>
      <w:rPr>
        <w:rFonts w:ascii="Arial" w:hAnsi="Arial" w:hint="default"/>
      </w:rPr>
    </w:lvl>
    <w:lvl w:ilvl="7" w:tplc="AB7E8C76" w:tentative="1">
      <w:start w:val="1"/>
      <w:numFmt w:val="bullet"/>
      <w:lvlText w:val="•"/>
      <w:lvlJc w:val="left"/>
      <w:pPr>
        <w:tabs>
          <w:tab w:val="num" w:pos="5760"/>
        </w:tabs>
        <w:ind w:left="5760" w:hanging="360"/>
      </w:pPr>
      <w:rPr>
        <w:rFonts w:ascii="Arial" w:hAnsi="Arial" w:hint="default"/>
      </w:rPr>
    </w:lvl>
    <w:lvl w:ilvl="8" w:tplc="333292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573AC"/>
    <w:multiLevelType w:val="hybridMultilevel"/>
    <w:tmpl w:val="D39488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E4ED8"/>
    <w:multiLevelType w:val="hybridMultilevel"/>
    <w:tmpl w:val="FCD89F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172858"/>
    <w:multiLevelType w:val="hybridMultilevel"/>
    <w:tmpl w:val="C568C428"/>
    <w:lvl w:ilvl="0" w:tplc="DF08CD3A">
      <w:start w:val="1"/>
      <w:numFmt w:val="bullet"/>
      <w:lvlText w:val="•"/>
      <w:lvlJc w:val="left"/>
      <w:pPr>
        <w:tabs>
          <w:tab w:val="num" w:pos="720"/>
        </w:tabs>
        <w:ind w:left="720" w:hanging="360"/>
      </w:pPr>
      <w:rPr>
        <w:rFonts w:ascii="Arial" w:hAnsi="Arial" w:hint="default"/>
      </w:rPr>
    </w:lvl>
    <w:lvl w:ilvl="1" w:tplc="A0C05EF4" w:tentative="1">
      <w:start w:val="1"/>
      <w:numFmt w:val="bullet"/>
      <w:lvlText w:val="•"/>
      <w:lvlJc w:val="left"/>
      <w:pPr>
        <w:tabs>
          <w:tab w:val="num" w:pos="1440"/>
        </w:tabs>
        <w:ind w:left="1440" w:hanging="360"/>
      </w:pPr>
      <w:rPr>
        <w:rFonts w:ascii="Arial" w:hAnsi="Arial" w:hint="default"/>
      </w:rPr>
    </w:lvl>
    <w:lvl w:ilvl="2" w:tplc="151AD032" w:tentative="1">
      <w:start w:val="1"/>
      <w:numFmt w:val="bullet"/>
      <w:lvlText w:val="•"/>
      <w:lvlJc w:val="left"/>
      <w:pPr>
        <w:tabs>
          <w:tab w:val="num" w:pos="2160"/>
        </w:tabs>
        <w:ind w:left="2160" w:hanging="360"/>
      </w:pPr>
      <w:rPr>
        <w:rFonts w:ascii="Arial" w:hAnsi="Arial" w:hint="default"/>
      </w:rPr>
    </w:lvl>
    <w:lvl w:ilvl="3" w:tplc="8B8863B6" w:tentative="1">
      <w:start w:val="1"/>
      <w:numFmt w:val="bullet"/>
      <w:lvlText w:val="•"/>
      <w:lvlJc w:val="left"/>
      <w:pPr>
        <w:tabs>
          <w:tab w:val="num" w:pos="2880"/>
        </w:tabs>
        <w:ind w:left="2880" w:hanging="360"/>
      </w:pPr>
      <w:rPr>
        <w:rFonts w:ascii="Arial" w:hAnsi="Arial" w:hint="default"/>
      </w:rPr>
    </w:lvl>
    <w:lvl w:ilvl="4" w:tplc="DA884666" w:tentative="1">
      <w:start w:val="1"/>
      <w:numFmt w:val="bullet"/>
      <w:lvlText w:val="•"/>
      <w:lvlJc w:val="left"/>
      <w:pPr>
        <w:tabs>
          <w:tab w:val="num" w:pos="3600"/>
        </w:tabs>
        <w:ind w:left="3600" w:hanging="360"/>
      </w:pPr>
      <w:rPr>
        <w:rFonts w:ascii="Arial" w:hAnsi="Arial" w:hint="default"/>
      </w:rPr>
    </w:lvl>
    <w:lvl w:ilvl="5" w:tplc="3934DD92" w:tentative="1">
      <w:start w:val="1"/>
      <w:numFmt w:val="bullet"/>
      <w:lvlText w:val="•"/>
      <w:lvlJc w:val="left"/>
      <w:pPr>
        <w:tabs>
          <w:tab w:val="num" w:pos="4320"/>
        </w:tabs>
        <w:ind w:left="4320" w:hanging="360"/>
      </w:pPr>
      <w:rPr>
        <w:rFonts w:ascii="Arial" w:hAnsi="Arial" w:hint="default"/>
      </w:rPr>
    </w:lvl>
    <w:lvl w:ilvl="6" w:tplc="CA5004F4" w:tentative="1">
      <w:start w:val="1"/>
      <w:numFmt w:val="bullet"/>
      <w:lvlText w:val="•"/>
      <w:lvlJc w:val="left"/>
      <w:pPr>
        <w:tabs>
          <w:tab w:val="num" w:pos="5040"/>
        </w:tabs>
        <w:ind w:left="5040" w:hanging="360"/>
      </w:pPr>
      <w:rPr>
        <w:rFonts w:ascii="Arial" w:hAnsi="Arial" w:hint="default"/>
      </w:rPr>
    </w:lvl>
    <w:lvl w:ilvl="7" w:tplc="4044F156" w:tentative="1">
      <w:start w:val="1"/>
      <w:numFmt w:val="bullet"/>
      <w:lvlText w:val="•"/>
      <w:lvlJc w:val="left"/>
      <w:pPr>
        <w:tabs>
          <w:tab w:val="num" w:pos="5760"/>
        </w:tabs>
        <w:ind w:left="5760" w:hanging="360"/>
      </w:pPr>
      <w:rPr>
        <w:rFonts w:ascii="Arial" w:hAnsi="Arial" w:hint="default"/>
      </w:rPr>
    </w:lvl>
    <w:lvl w:ilvl="8" w:tplc="F58C9F5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6A706C"/>
    <w:multiLevelType w:val="hybridMultilevel"/>
    <w:tmpl w:val="022A65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E1F69"/>
    <w:multiLevelType w:val="hybridMultilevel"/>
    <w:tmpl w:val="14F68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86DF9"/>
    <w:multiLevelType w:val="hybridMultilevel"/>
    <w:tmpl w:val="695665EE"/>
    <w:lvl w:ilvl="0" w:tplc="CD409938">
      <w:start w:val="1"/>
      <w:numFmt w:val="bullet"/>
      <w:lvlText w:val=""/>
      <w:lvlJc w:val="left"/>
      <w:pPr>
        <w:ind w:left="1080" w:hanging="360"/>
      </w:pPr>
      <w:rPr>
        <w:rFonts w:ascii="Wingdings" w:hAnsi="Wingdings" w:cs="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6C21B2"/>
    <w:multiLevelType w:val="hybridMultilevel"/>
    <w:tmpl w:val="C1A68A7A"/>
    <w:lvl w:ilvl="0" w:tplc="4790F498">
      <w:start w:val="1"/>
      <w:numFmt w:val="bullet"/>
      <w:lvlText w:val=""/>
      <w:lvlJc w:val="left"/>
      <w:pPr>
        <w:ind w:left="1080" w:hanging="360"/>
      </w:pPr>
      <w:rPr>
        <w:rFonts w:ascii="Wingdings" w:hAnsi="Wingdings" w:cs="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EE4E82"/>
    <w:multiLevelType w:val="hybridMultilevel"/>
    <w:tmpl w:val="4B427B3C"/>
    <w:lvl w:ilvl="0" w:tplc="3B98BE18">
      <w:start w:val="1"/>
      <w:numFmt w:val="bullet"/>
      <w:lvlText w:val="•"/>
      <w:lvlJc w:val="left"/>
      <w:pPr>
        <w:tabs>
          <w:tab w:val="num" w:pos="720"/>
        </w:tabs>
        <w:ind w:left="720" w:hanging="360"/>
      </w:pPr>
      <w:rPr>
        <w:rFonts w:ascii="Arial" w:hAnsi="Arial" w:hint="default"/>
      </w:rPr>
    </w:lvl>
    <w:lvl w:ilvl="1" w:tplc="5532E098" w:tentative="1">
      <w:start w:val="1"/>
      <w:numFmt w:val="bullet"/>
      <w:lvlText w:val="•"/>
      <w:lvlJc w:val="left"/>
      <w:pPr>
        <w:tabs>
          <w:tab w:val="num" w:pos="1440"/>
        </w:tabs>
        <w:ind w:left="1440" w:hanging="360"/>
      </w:pPr>
      <w:rPr>
        <w:rFonts w:ascii="Arial" w:hAnsi="Arial" w:hint="default"/>
      </w:rPr>
    </w:lvl>
    <w:lvl w:ilvl="2" w:tplc="BC4EA014" w:tentative="1">
      <w:start w:val="1"/>
      <w:numFmt w:val="bullet"/>
      <w:lvlText w:val="•"/>
      <w:lvlJc w:val="left"/>
      <w:pPr>
        <w:tabs>
          <w:tab w:val="num" w:pos="2160"/>
        </w:tabs>
        <w:ind w:left="2160" w:hanging="360"/>
      </w:pPr>
      <w:rPr>
        <w:rFonts w:ascii="Arial" w:hAnsi="Arial" w:hint="default"/>
      </w:rPr>
    </w:lvl>
    <w:lvl w:ilvl="3" w:tplc="AB5A497E" w:tentative="1">
      <w:start w:val="1"/>
      <w:numFmt w:val="bullet"/>
      <w:lvlText w:val="•"/>
      <w:lvlJc w:val="left"/>
      <w:pPr>
        <w:tabs>
          <w:tab w:val="num" w:pos="2880"/>
        </w:tabs>
        <w:ind w:left="2880" w:hanging="360"/>
      </w:pPr>
      <w:rPr>
        <w:rFonts w:ascii="Arial" w:hAnsi="Arial" w:hint="default"/>
      </w:rPr>
    </w:lvl>
    <w:lvl w:ilvl="4" w:tplc="D5B2BF4C" w:tentative="1">
      <w:start w:val="1"/>
      <w:numFmt w:val="bullet"/>
      <w:lvlText w:val="•"/>
      <w:lvlJc w:val="left"/>
      <w:pPr>
        <w:tabs>
          <w:tab w:val="num" w:pos="3600"/>
        </w:tabs>
        <w:ind w:left="3600" w:hanging="360"/>
      </w:pPr>
      <w:rPr>
        <w:rFonts w:ascii="Arial" w:hAnsi="Arial" w:hint="default"/>
      </w:rPr>
    </w:lvl>
    <w:lvl w:ilvl="5" w:tplc="733C21F2" w:tentative="1">
      <w:start w:val="1"/>
      <w:numFmt w:val="bullet"/>
      <w:lvlText w:val="•"/>
      <w:lvlJc w:val="left"/>
      <w:pPr>
        <w:tabs>
          <w:tab w:val="num" w:pos="4320"/>
        </w:tabs>
        <w:ind w:left="4320" w:hanging="360"/>
      </w:pPr>
      <w:rPr>
        <w:rFonts w:ascii="Arial" w:hAnsi="Arial" w:hint="default"/>
      </w:rPr>
    </w:lvl>
    <w:lvl w:ilvl="6" w:tplc="8340AC4E" w:tentative="1">
      <w:start w:val="1"/>
      <w:numFmt w:val="bullet"/>
      <w:lvlText w:val="•"/>
      <w:lvlJc w:val="left"/>
      <w:pPr>
        <w:tabs>
          <w:tab w:val="num" w:pos="5040"/>
        </w:tabs>
        <w:ind w:left="5040" w:hanging="360"/>
      </w:pPr>
      <w:rPr>
        <w:rFonts w:ascii="Arial" w:hAnsi="Arial" w:hint="default"/>
      </w:rPr>
    </w:lvl>
    <w:lvl w:ilvl="7" w:tplc="C8E243B6" w:tentative="1">
      <w:start w:val="1"/>
      <w:numFmt w:val="bullet"/>
      <w:lvlText w:val="•"/>
      <w:lvlJc w:val="left"/>
      <w:pPr>
        <w:tabs>
          <w:tab w:val="num" w:pos="5760"/>
        </w:tabs>
        <w:ind w:left="5760" w:hanging="360"/>
      </w:pPr>
      <w:rPr>
        <w:rFonts w:ascii="Arial" w:hAnsi="Arial" w:hint="default"/>
      </w:rPr>
    </w:lvl>
    <w:lvl w:ilvl="8" w:tplc="0052BF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9E1858"/>
    <w:multiLevelType w:val="hybridMultilevel"/>
    <w:tmpl w:val="3566E6A0"/>
    <w:lvl w:ilvl="0" w:tplc="0C00DA00">
      <w:start w:val="1"/>
      <w:numFmt w:val="bullet"/>
      <w:lvlText w:val="•"/>
      <w:lvlJc w:val="left"/>
      <w:pPr>
        <w:tabs>
          <w:tab w:val="num" w:pos="720"/>
        </w:tabs>
        <w:ind w:left="720" w:hanging="360"/>
      </w:pPr>
      <w:rPr>
        <w:rFonts w:ascii="Arial" w:hAnsi="Arial" w:hint="default"/>
      </w:rPr>
    </w:lvl>
    <w:lvl w:ilvl="1" w:tplc="EB748318" w:tentative="1">
      <w:start w:val="1"/>
      <w:numFmt w:val="bullet"/>
      <w:lvlText w:val="•"/>
      <w:lvlJc w:val="left"/>
      <w:pPr>
        <w:tabs>
          <w:tab w:val="num" w:pos="1440"/>
        </w:tabs>
        <w:ind w:left="1440" w:hanging="360"/>
      </w:pPr>
      <w:rPr>
        <w:rFonts w:ascii="Arial" w:hAnsi="Arial" w:hint="default"/>
      </w:rPr>
    </w:lvl>
    <w:lvl w:ilvl="2" w:tplc="D3C243CC" w:tentative="1">
      <w:start w:val="1"/>
      <w:numFmt w:val="bullet"/>
      <w:lvlText w:val="•"/>
      <w:lvlJc w:val="left"/>
      <w:pPr>
        <w:tabs>
          <w:tab w:val="num" w:pos="2160"/>
        </w:tabs>
        <w:ind w:left="2160" w:hanging="360"/>
      </w:pPr>
      <w:rPr>
        <w:rFonts w:ascii="Arial" w:hAnsi="Arial" w:hint="default"/>
      </w:rPr>
    </w:lvl>
    <w:lvl w:ilvl="3" w:tplc="6CDCA472" w:tentative="1">
      <w:start w:val="1"/>
      <w:numFmt w:val="bullet"/>
      <w:lvlText w:val="•"/>
      <w:lvlJc w:val="left"/>
      <w:pPr>
        <w:tabs>
          <w:tab w:val="num" w:pos="2880"/>
        </w:tabs>
        <w:ind w:left="2880" w:hanging="360"/>
      </w:pPr>
      <w:rPr>
        <w:rFonts w:ascii="Arial" w:hAnsi="Arial" w:hint="default"/>
      </w:rPr>
    </w:lvl>
    <w:lvl w:ilvl="4" w:tplc="231C6A04" w:tentative="1">
      <w:start w:val="1"/>
      <w:numFmt w:val="bullet"/>
      <w:lvlText w:val="•"/>
      <w:lvlJc w:val="left"/>
      <w:pPr>
        <w:tabs>
          <w:tab w:val="num" w:pos="3600"/>
        </w:tabs>
        <w:ind w:left="3600" w:hanging="360"/>
      </w:pPr>
      <w:rPr>
        <w:rFonts w:ascii="Arial" w:hAnsi="Arial" w:hint="default"/>
      </w:rPr>
    </w:lvl>
    <w:lvl w:ilvl="5" w:tplc="811EBDC6" w:tentative="1">
      <w:start w:val="1"/>
      <w:numFmt w:val="bullet"/>
      <w:lvlText w:val="•"/>
      <w:lvlJc w:val="left"/>
      <w:pPr>
        <w:tabs>
          <w:tab w:val="num" w:pos="4320"/>
        </w:tabs>
        <w:ind w:left="4320" w:hanging="360"/>
      </w:pPr>
      <w:rPr>
        <w:rFonts w:ascii="Arial" w:hAnsi="Arial" w:hint="default"/>
      </w:rPr>
    </w:lvl>
    <w:lvl w:ilvl="6" w:tplc="FF8669B6" w:tentative="1">
      <w:start w:val="1"/>
      <w:numFmt w:val="bullet"/>
      <w:lvlText w:val="•"/>
      <w:lvlJc w:val="left"/>
      <w:pPr>
        <w:tabs>
          <w:tab w:val="num" w:pos="5040"/>
        </w:tabs>
        <w:ind w:left="5040" w:hanging="360"/>
      </w:pPr>
      <w:rPr>
        <w:rFonts w:ascii="Arial" w:hAnsi="Arial" w:hint="default"/>
      </w:rPr>
    </w:lvl>
    <w:lvl w:ilvl="7" w:tplc="EE9A35B8" w:tentative="1">
      <w:start w:val="1"/>
      <w:numFmt w:val="bullet"/>
      <w:lvlText w:val="•"/>
      <w:lvlJc w:val="left"/>
      <w:pPr>
        <w:tabs>
          <w:tab w:val="num" w:pos="5760"/>
        </w:tabs>
        <w:ind w:left="5760" w:hanging="360"/>
      </w:pPr>
      <w:rPr>
        <w:rFonts w:ascii="Arial" w:hAnsi="Arial" w:hint="default"/>
      </w:rPr>
    </w:lvl>
    <w:lvl w:ilvl="8" w:tplc="554A5C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1F2FAC"/>
    <w:multiLevelType w:val="hybridMultilevel"/>
    <w:tmpl w:val="45289FB0"/>
    <w:lvl w:ilvl="0" w:tplc="94E465A2">
      <w:start w:val="1"/>
      <w:numFmt w:val="bullet"/>
      <w:lvlText w:val="•"/>
      <w:lvlJc w:val="left"/>
      <w:pPr>
        <w:tabs>
          <w:tab w:val="num" w:pos="720"/>
        </w:tabs>
        <w:ind w:left="720" w:hanging="360"/>
      </w:pPr>
      <w:rPr>
        <w:rFonts w:ascii="Arial" w:hAnsi="Arial" w:hint="default"/>
      </w:rPr>
    </w:lvl>
    <w:lvl w:ilvl="1" w:tplc="58B21AAE" w:tentative="1">
      <w:start w:val="1"/>
      <w:numFmt w:val="bullet"/>
      <w:lvlText w:val="•"/>
      <w:lvlJc w:val="left"/>
      <w:pPr>
        <w:tabs>
          <w:tab w:val="num" w:pos="1440"/>
        </w:tabs>
        <w:ind w:left="1440" w:hanging="360"/>
      </w:pPr>
      <w:rPr>
        <w:rFonts w:ascii="Arial" w:hAnsi="Arial" w:hint="default"/>
      </w:rPr>
    </w:lvl>
    <w:lvl w:ilvl="2" w:tplc="CED8D854" w:tentative="1">
      <w:start w:val="1"/>
      <w:numFmt w:val="bullet"/>
      <w:lvlText w:val="•"/>
      <w:lvlJc w:val="left"/>
      <w:pPr>
        <w:tabs>
          <w:tab w:val="num" w:pos="2160"/>
        </w:tabs>
        <w:ind w:left="2160" w:hanging="360"/>
      </w:pPr>
      <w:rPr>
        <w:rFonts w:ascii="Arial" w:hAnsi="Arial" w:hint="default"/>
      </w:rPr>
    </w:lvl>
    <w:lvl w:ilvl="3" w:tplc="8A149DB8" w:tentative="1">
      <w:start w:val="1"/>
      <w:numFmt w:val="bullet"/>
      <w:lvlText w:val="•"/>
      <w:lvlJc w:val="left"/>
      <w:pPr>
        <w:tabs>
          <w:tab w:val="num" w:pos="2880"/>
        </w:tabs>
        <w:ind w:left="2880" w:hanging="360"/>
      </w:pPr>
      <w:rPr>
        <w:rFonts w:ascii="Arial" w:hAnsi="Arial" w:hint="default"/>
      </w:rPr>
    </w:lvl>
    <w:lvl w:ilvl="4" w:tplc="081EDADA" w:tentative="1">
      <w:start w:val="1"/>
      <w:numFmt w:val="bullet"/>
      <w:lvlText w:val="•"/>
      <w:lvlJc w:val="left"/>
      <w:pPr>
        <w:tabs>
          <w:tab w:val="num" w:pos="3600"/>
        </w:tabs>
        <w:ind w:left="3600" w:hanging="360"/>
      </w:pPr>
      <w:rPr>
        <w:rFonts w:ascii="Arial" w:hAnsi="Arial" w:hint="default"/>
      </w:rPr>
    </w:lvl>
    <w:lvl w:ilvl="5" w:tplc="9CFC1D5E" w:tentative="1">
      <w:start w:val="1"/>
      <w:numFmt w:val="bullet"/>
      <w:lvlText w:val="•"/>
      <w:lvlJc w:val="left"/>
      <w:pPr>
        <w:tabs>
          <w:tab w:val="num" w:pos="4320"/>
        </w:tabs>
        <w:ind w:left="4320" w:hanging="360"/>
      </w:pPr>
      <w:rPr>
        <w:rFonts w:ascii="Arial" w:hAnsi="Arial" w:hint="default"/>
      </w:rPr>
    </w:lvl>
    <w:lvl w:ilvl="6" w:tplc="F058FDB6" w:tentative="1">
      <w:start w:val="1"/>
      <w:numFmt w:val="bullet"/>
      <w:lvlText w:val="•"/>
      <w:lvlJc w:val="left"/>
      <w:pPr>
        <w:tabs>
          <w:tab w:val="num" w:pos="5040"/>
        </w:tabs>
        <w:ind w:left="5040" w:hanging="360"/>
      </w:pPr>
      <w:rPr>
        <w:rFonts w:ascii="Arial" w:hAnsi="Arial" w:hint="default"/>
      </w:rPr>
    </w:lvl>
    <w:lvl w:ilvl="7" w:tplc="E4260516" w:tentative="1">
      <w:start w:val="1"/>
      <w:numFmt w:val="bullet"/>
      <w:lvlText w:val="•"/>
      <w:lvlJc w:val="left"/>
      <w:pPr>
        <w:tabs>
          <w:tab w:val="num" w:pos="5760"/>
        </w:tabs>
        <w:ind w:left="5760" w:hanging="360"/>
      </w:pPr>
      <w:rPr>
        <w:rFonts w:ascii="Arial" w:hAnsi="Arial" w:hint="default"/>
      </w:rPr>
    </w:lvl>
    <w:lvl w:ilvl="8" w:tplc="773A54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3B46FF"/>
    <w:multiLevelType w:val="hybridMultilevel"/>
    <w:tmpl w:val="D542DD2A"/>
    <w:lvl w:ilvl="0" w:tplc="108AE716">
      <w:start w:val="1"/>
      <w:numFmt w:val="bullet"/>
      <w:lvlText w:val="•"/>
      <w:lvlJc w:val="left"/>
      <w:pPr>
        <w:tabs>
          <w:tab w:val="num" w:pos="720"/>
        </w:tabs>
        <w:ind w:left="720" w:hanging="360"/>
      </w:pPr>
      <w:rPr>
        <w:rFonts w:ascii="Arial" w:hAnsi="Arial" w:hint="default"/>
      </w:rPr>
    </w:lvl>
    <w:lvl w:ilvl="1" w:tplc="B828799E" w:tentative="1">
      <w:start w:val="1"/>
      <w:numFmt w:val="bullet"/>
      <w:lvlText w:val="•"/>
      <w:lvlJc w:val="left"/>
      <w:pPr>
        <w:tabs>
          <w:tab w:val="num" w:pos="1440"/>
        </w:tabs>
        <w:ind w:left="1440" w:hanging="360"/>
      </w:pPr>
      <w:rPr>
        <w:rFonts w:ascii="Arial" w:hAnsi="Arial" w:hint="default"/>
      </w:rPr>
    </w:lvl>
    <w:lvl w:ilvl="2" w:tplc="45B8284A" w:tentative="1">
      <w:start w:val="1"/>
      <w:numFmt w:val="bullet"/>
      <w:lvlText w:val="•"/>
      <w:lvlJc w:val="left"/>
      <w:pPr>
        <w:tabs>
          <w:tab w:val="num" w:pos="2160"/>
        </w:tabs>
        <w:ind w:left="2160" w:hanging="360"/>
      </w:pPr>
      <w:rPr>
        <w:rFonts w:ascii="Arial" w:hAnsi="Arial" w:hint="default"/>
      </w:rPr>
    </w:lvl>
    <w:lvl w:ilvl="3" w:tplc="0004FEA2" w:tentative="1">
      <w:start w:val="1"/>
      <w:numFmt w:val="bullet"/>
      <w:lvlText w:val="•"/>
      <w:lvlJc w:val="left"/>
      <w:pPr>
        <w:tabs>
          <w:tab w:val="num" w:pos="2880"/>
        </w:tabs>
        <w:ind w:left="2880" w:hanging="360"/>
      </w:pPr>
      <w:rPr>
        <w:rFonts w:ascii="Arial" w:hAnsi="Arial" w:hint="default"/>
      </w:rPr>
    </w:lvl>
    <w:lvl w:ilvl="4" w:tplc="41444AA8" w:tentative="1">
      <w:start w:val="1"/>
      <w:numFmt w:val="bullet"/>
      <w:lvlText w:val="•"/>
      <w:lvlJc w:val="left"/>
      <w:pPr>
        <w:tabs>
          <w:tab w:val="num" w:pos="3600"/>
        </w:tabs>
        <w:ind w:left="3600" w:hanging="360"/>
      </w:pPr>
      <w:rPr>
        <w:rFonts w:ascii="Arial" w:hAnsi="Arial" w:hint="default"/>
      </w:rPr>
    </w:lvl>
    <w:lvl w:ilvl="5" w:tplc="82FA1A54" w:tentative="1">
      <w:start w:val="1"/>
      <w:numFmt w:val="bullet"/>
      <w:lvlText w:val="•"/>
      <w:lvlJc w:val="left"/>
      <w:pPr>
        <w:tabs>
          <w:tab w:val="num" w:pos="4320"/>
        </w:tabs>
        <w:ind w:left="4320" w:hanging="360"/>
      </w:pPr>
      <w:rPr>
        <w:rFonts w:ascii="Arial" w:hAnsi="Arial" w:hint="default"/>
      </w:rPr>
    </w:lvl>
    <w:lvl w:ilvl="6" w:tplc="6CD6BF36" w:tentative="1">
      <w:start w:val="1"/>
      <w:numFmt w:val="bullet"/>
      <w:lvlText w:val="•"/>
      <w:lvlJc w:val="left"/>
      <w:pPr>
        <w:tabs>
          <w:tab w:val="num" w:pos="5040"/>
        </w:tabs>
        <w:ind w:left="5040" w:hanging="360"/>
      </w:pPr>
      <w:rPr>
        <w:rFonts w:ascii="Arial" w:hAnsi="Arial" w:hint="default"/>
      </w:rPr>
    </w:lvl>
    <w:lvl w:ilvl="7" w:tplc="0A04AC4A" w:tentative="1">
      <w:start w:val="1"/>
      <w:numFmt w:val="bullet"/>
      <w:lvlText w:val="•"/>
      <w:lvlJc w:val="left"/>
      <w:pPr>
        <w:tabs>
          <w:tab w:val="num" w:pos="5760"/>
        </w:tabs>
        <w:ind w:left="5760" w:hanging="360"/>
      </w:pPr>
      <w:rPr>
        <w:rFonts w:ascii="Arial" w:hAnsi="Arial" w:hint="default"/>
      </w:rPr>
    </w:lvl>
    <w:lvl w:ilvl="8" w:tplc="059818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5626FB"/>
    <w:multiLevelType w:val="hybridMultilevel"/>
    <w:tmpl w:val="49F25D12"/>
    <w:lvl w:ilvl="0" w:tplc="F5E630AA">
      <w:start w:val="1"/>
      <w:numFmt w:val="bullet"/>
      <w:lvlText w:val="►"/>
      <w:lvlJc w:val="left"/>
      <w:pPr>
        <w:tabs>
          <w:tab w:val="num" w:pos="720"/>
        </w:tabs>
        <w:ind w:left="720" w:hanging="360"/>
      </w:pPr>
      <w:rPr>
        <w:rFonts w:ascii="System Font Regular" w:hAnsi="System Font Regular" w:hint="default"/>
      </w:rPr>
    </w:lvl>
    <w:lvl w:ilvl="1" w:tplc="530A1A08">
      <w:start w:val="1"/>
      <w:numFmt w:val="bullet"/>
      <w:lvlText w:val="►"/>
      <w:lvlJc w:val="left"/>
      <w:pPr>
        <w:tabs>
          <w:tab w:val="num" w:pos="1440"/>
        </w:tabs>
        <w:ind w:left="1440" w:hanging="360"/>
      </w:pPr>
      <w:rPr>
        <w:rFonts w:ascii="System Font Regular" w:hAnsi="System Font Regular" w:hint="default"/>
      </w:rPr>
    </w:lvl>
    <w:lvl w:ilvl="2" w:tplc="13ACFAE4" w:tentative="1">
      <w:start w:val="1"/>
      <w:numFmt w:val="bullet"/>
      <w:lvlText w:val="►"/>
      <w:lvlJc w:val="left"/>
      <w:pPr>
        <w:tabs>
          <w:tab w:val="num" w:pos="2160"/>
        </w:tabs>
        <w:ind w:left="2160" w:hanging="360"/>
      </w:pPr>
      <w:rPr>
        <w:rFonts w:ascii="System Font Regular" w:hAnsi="System Font Regular" w:hint="default"/>
      </w:rPr>
    </w:lvl>
    <w:lvl w:ilvl="3" w:tplc="B4EC3E60" w:tentative="1">
      <w:start w:val="1"/>
      <w:numFmt w:val="bullet"/>
      <w:lvlText w:val="►"/>
      <w:lvlJc w:val="left"/>
      <w:pPr>
        <w:tabs>
          <w:tab w:val="num" w:pos="2880"/>
        </w:tabs>
        <w:ind w:left="2880" w:hanging="360"/>
      </w:pPr>
      <w:rPr>
        <w:rFonts w:ascii="System Font Regular" w:hAnsi="System Font Regular" w:hint="default"/>
      </w:rPr>
    </w:lvl>
    <w:lvl w:ilvl="4" w:tplc="7A48A296" w:tentative="1">
      <w:start w:val="1"/>
      <w:numFmt w:val="bullet"/>
      <w:lvlText w:val="►"/>
      <w:lvlJc w:val="left"/>
      <w:pPr>
        <w:tabs>
          <w:tab w:val="num" w:pos="3600"/>
        </w:tabs>
        <w:ind w:left="3600" w:hanging="360"/>
      </w:pPr>
      <w:rPr>
        <w:rFonts w:ascii="System Font Regular" w:hAnsi="System Font Regular" w:hint="default"/>
      </w:rPr>
    </w:lvl>
    <w:lvl w:ilvl="5" w:tplc="E8743224" w:tentative="1">
      <w:start w:val="1"/>
      <w:numFmt w:val="bullet"/>
      <w:lvlText w:val="►"/>
      <w:lvlJc w:val="left"/>
      <w:pPr>
        <w:tabs>
          <w:tab w:val="num" w:pos="4320"/>
        </w:tabs>
        <w:ind w:left="4320" w:hanging="360"/>
      </w:pPr>
      <w:rPr>
        <w:rFonts w:ascii="System Font Regular" w:hAnsi="System Font Regular" w:hint="default"/>
      </w:rPr>
    </w:lvl>
    <w:lvl w:ilvl="6" w:tplc="EE6E7AA0" w:tentative="1">
      <w:start w:val="1"/>
      <w:numFmt w:val="bullet"/>
      <w:lvlText w:val="►"/>
      <w:lvlJc w:val="left"/>
      <w:pPr>
        <w:tabs>
          <w:tab w:val="num" w:pos="5040"/>
        </w:tabs>
        <w:ind w:left="5040" w:hanging="360"/>
      </w:pPr>
      <w:rPr>
        <w:rFonts w:ascii="System Font Regular" w:hAnsi="System Font Regular" w:hint="default"/>
      </w:rPr>
    </w:lvl>
    <w:lvl w:ilvl="7" w:tplc="CEF41EB0" w:tentative="1">
      <w:start w:val="1"/>
      <w:numFmt w:val="bullet"/>
      <w:lvlText w:val="►"/>
      <w:lvlJc w:val="left"/>
      <w:pPr>
        <w:tabs>
          <w:tab w:val="num" w:pos="5760"/>
        </w:tabs>
        <w:ind w:left="5760" w:hanging="360"/>
      </w:pPr>
      <w:rPr>
        <w:rFonts w:ascii="System Font Regular" w:hAnsi="System Font Regular" w:hint="default"/>
      </w:rPr>
    </w:lvl>
    <w:lvl w:ilvl="8" w:tplc="B0F0958E" w:tentative="1">
      <w:start w:val="1"/>
      <w:numFmt w:val="bullet"/>
      <w:lvlText w:val="►"/>
      <w:lvlJc w:val="left"/>
      <w:pPr>
        <w:tabs>
          <w:tab w:val="num" w:pos="6480"/>
        </w:tabs>
        <w:ind w:left="6480" w:hanging="360"/>
      </w:pPr>
      <w:rPr>
        <w:rFonts w:ascii="System Font Regular" w:hAnsi="System Font Regular" w:hint="default"/>
      </w:rPr>
    </w:lvl>
  </w:abstractNum>
  <w:abstractNum w:abstractNumId="13" w15:restartNumberingAfterBreak="0">
    <w:nsid w:val="32984056"/>
    <w:multiLevelType w:val="hybridMultilevel"/>
    <w:tmpl w:val="B61AA520"/>
    <w:lvl w:ilvl="0" w:tplc="939A15E6">
      <w:start w:val="1"/>
      <w:numFmt w:val="bullet"/>
      <w:lvlText w:val=""/>
      <w:lvlJc w:val="left"/>
      <w:pPr>
        <w:ind w:left="1440" w:hanging="360"/>
      </w:pPr>
      <w:rPr>
        <w:rFonts w:ascii="Wingdings" w:hAnsi="Wingdings" w:cs="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0F6C0F"/>
    <w:multiLevelType w:val="hybridMultilevel"/>
    <w:tmpl w:val="6F5232A0"/>
    <w:lvl w:ilvl="0" w:tplc="9C32C2A0">
      <w:start w:val="1"/>
      <w:numFmt w:val="bullet"/>
      <w:lvlText w:val="•"/>
      <w:lvlJc w:val="left"/>
      <w:pPr>
        <w:tabs>
          <w:tab w:val="num" w:pos="720"/>
        </w:tabs>
        <w:ind w:left="720" w:hanging="360"/>
      </w:pPr>
      <w:rPr>
        <w:rFonts w:ascii="Arial" w:hAnsi="Arial" w:hint="default"/>
      </w:rPr>
    </w:lvl>
    <w:lvl w:ilvl="1" w:tplc="07E076EC" w:tentative="1">
      <w:start w:val="1"/>
      <w:numFmt w:val="bullet"/>
      <w:lvlText w:val="•"/>
      <w:lvlJc w:val="left"/>
      <w:pPr>
        <w:tabs>
          <w:tab w:val="num" w:pos="1440"/>
        </w:tabs>
        <w:ind w:left="1440" w:hanging="360"/>
      </w:pPr>
      <w:rPr>
        <w:rFonts w:ascii="Arial" w:hAnsi="Arial" w:hint="default"/>
      </w:rPr>
    </w:lvl>
    <w:lvl w:ilvl="2" w:tplc="CAFC9C06" w:tentative="1">
      <w:start w:val="1"/>
      <w:numFmt w:val="bullet"/>
      <w:lvlText w:val="•"/>
      <w:lvlJc w:val="left"/>
      <w:pPr>
        <w:tabs>
          <w:tab w:val="num" w:pos="2160"/>
        </w:tabs>
        <w:ind w:left="2160" w:hanging="360"/>
      </w:pPr>
      <w:rPr>
        <w:rFonts w:ascii="Arial" w:hAnsi="Arial" w:hint="default"/>
      </w:rPr>
    </w:lvl>
    <w:lvl w:ilvl="3" w:tplc="3810258A" w:tentative="1">
      <w:start w:val="1"/>
      <w:numFmt w:val="bullet"/>
      <w:lvlText w:val="•"/>
      <w:lvlJc w:val="left"/>
      <w:pPr>
        <w:tabs>
          <w:tab w:val="num" w:pos="2880"/>
        </w:tabs>
        <w:ind w:left="2880" w:hanging="360"/>
      </w:pPr>
      <w:rPr>
        <w:rFonts w:ascii="Arial" w:hAnsi="Arial" w:hint="default"/>
      </w:rPr>
    </w:lvl>
    <w:lvl w:ilvl="4" w:tplc="6E96F4DC" w:tentative="1">
      <w:start w:val="1"/>
      <w:numFmt w:val="bullet"/>
      <w:lvlText w:val="•"/>
      <w:lvlJc w:val="left"/>
      <w:pPr>
        <w:tabs>
          <w:tab w:val="num" w:pos="3600"/>
        </w:tabs>
        <w:ind w:left="3600" w:hanging="360"/>
      </w:pPr>
      <w:rPr>
        <w:rFonts w:ascii="Arial" w:hAnsi="Arial" w:hint="default"/>
      </w:rPr>
    </w:lvl>
    <w:lvl w:ilvl="5" w:tplc="2820CF22" w:tentative="1">
      <w:start w:val="1"/>
      <w:numFmt w:val="bullet"/>
      <w:lvlText w:val="•"/>
      <w:lvlJc w:val="left"/>
      <w:pPr>
        <w:tabs>
          <w:tab w:val="num" w:pos="4320"/>
        </w:tabs>
        <w:ind w:left="4320" w:hanging="360"/>
      </w:pPr>
      <w:rPr>
        <w:rFonts w:ascii="Arial" w:hAnsi="Arial" w:hint="default"/>
      </w:rPr>
    </w:lvl>
    <w:lvl w:ilvl="6" w:tplc="06543E3A" w:tentative="1">
      <w:start w:val="1"/>
      <w:numFmt w:val="bullet"/>
      <w:lvlText w:val="•"/>
      <w:lvlJc w:val="left"/>
      <w:pPr>
        <w:tabs>
          <w:tab w:val="num" w:pos="5040"/>
        </w:tabs>
        <w:ind w:left="5040" w:hanging="360"/>
      </w:pPr>
      <w:rPr>
        <w:rFonts w:ascii="Arial" w:hAnsi="Arial" w:hint="default"/>
      </w:rPr>
    </w:lvl>
    <w:lvl w:ilvl="7" w:tplc="B902FC5C" w:tentative="1">
      <w:start w:val="1"/>
      <w:numFmt w:val="bullet"/>
      <w:lvlText w:val="•"/>
      <w:lvlJc w:val="left"/>
      <w:pPr>
        <w:tabs>
          <w:tab w:val="num" w:pos="5760"/>
        </w:tabs>
        <w:ind w:left="5760" w:hanging="360"/>
      </w:pPr>
      <w:rPr>
        <w:rFonts w:ascii="Arial" w:hAnsi="Arial" w:hint="default"/>
      </w:rPr>
    </w:lvl>
    <w:lvl w:ilvl="8" w:tplc="EF3672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B4579A"/>
    <w:multiLevelType w:val="hybridMultilevel"/>
    <w:tmpl w:val="E95E7112"/>
    <w:lvl w:ilvl="0" w:tplc="CD409938">
      <w:start w:val="1"/>
      <w:numFmt w:val="bullet"/>
      <w:lvlText w:val=""/>
      <w:lvlJc w:val="left"/>
      <w:pPr>
        <w:ind w:left="1080" w:hanging="360"/>
      </w:pPr>
      <w:rPr>
        <w:rFonts w:ascii="Wingdings" w:hAnsi="Wingdings" w:cs="Wingding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9208A7"/>
    <w:multiLevelType w:val="hybridMultilevel"/>
    <w:tmpl w:val="B5784398"/>
    <w:lvl w:ilvl="0" w:tplc="4BCA08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D450B"/>
    <w:multiLevelType w:val="hybridMultilevel"/>
    <w:tmpl w:val="EB74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1428A"/>
    <w:multiLevelType w:val="hybridMultilevel"/>
    <w:tmpl w:val="29064BBA"/>
    <w:lvl w:ilvl="0" w:tplc="67B4D5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A83C01"/>
    <w:multiLevelType w:val="hybridMultilevel"/>
    <w:tmpl w:val="549C4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C6C38"/>
    <w:multiLevelType w:val="hybridMultilevel"/>
    <w:tmpl w:val="D9121596"/>
    <w:lvl w:ilvl="0" w:tplc="6D7EE70C">
      <w:start w:val="1"/>
      <w:numFmt w:val="bullet"/>
      <w:lvlText w:val="•"/>
      <w:lvlJc w:val="left"/>
      <w:pPr>
        <w:tabs>
          <w:tab w:val="num" w:pos="720"/>
        </w:tabs>
        <w:ind w:left="720" w:hanging="360"/>
      </w:pPr>
      <w:rPr>
        <w:rFonts w:ascii="Arial" w:hAnsi="Arial" w:hint="default"/>
      </w:rPr>
    </w:lvl>
    <w:lvl w:ilvl="1" w:tplc="6958E340" w:tentative="1">
      <w:start w:val="1"/>
      <w:numFmt w:val="bullet"/>
      <w:lvlText w:val="•"/>
      <w:lvlJc w:val="left"/>
      <w:pPr>
        <w:tabs>
          <w:tab w:val="num" w:pos="1440"/>
        </w:tabs>
        <w:ind w:left="1440" w:hanging="360"/>
      </w:pPr>
      <w:rPr>
        <w:rFonts w:ascii="Arial" w:hAnsi="Arial" w:hint="default"/>
      </w:rPr>
    </w:lvl>
    <w:lvl w:ilvl="2" w:tplc="92BA95DA" w:tentative="1">
      <w:start w:val="1"/>
      <w:numFmt w:val="bullet"/>
      <w:lvlText w:val="•"/>
      <w:lvlJc w:val="left"/>
      <w:pPr>
        <w:tabs>
          <w:tab w:val="num" w:pos="2160"/>
        </w:tabs>
        <w:ind w:left="2160" w:hanging="360"/>
      </w:pPr>
      <w:rPr>
        <w:rFonts w:ascii="Arial" w:hAnsi="Arial" w:hint="default"/>
      </w:rPr>
    </w:lvl>
    <w:lvl w:ilvl="3" w:tplc="6D4EAB82" w:tentative="1">
      <w:start w:val="1"/>
      <w:numFmt w:val="bullet"/>
      <w:lvlText w:val="•"/>
      <w:lvlJc w:val="left"/>
      <w:pPr>
        <w:tabs>
          <w:tab w:val="num" w:pos="2880"/>
        </w:tabs>
        <w:ind w:left="2880" w:hanging="360"/>
      </w:pPr>
      <w:rPr>
        <w:rFonts w:ascii="Arial" w:hAnsi="Arial" w:hint="default"/>
      </w:rPr>
    </w:lvl>
    <w:lvl w:ilvl="4" w:tplc="0CD46390" w:tentative="1">
      <w:start w:val="1"/>
      <w:numFmt w:val="bullet"/>
      <w:lvlText w:val="•"/>
      <w:lvlJc w:val="left"/>
      <w:pPr>
        <w:tabs>
          <w:tab w:val="num" w:pos="3600"/>
        </w:tabs>
        <w:ind w:left="3600" w:hanging="360"/>
      </w:pPr>
      <w:rPr>
        <w:rFonts w:ascii="Arial" w:hAnsi="Arial" w:hint="default"/>
      </w:rPr>
    </w:lvl>
    <w:lvl w:ilvl="5" w:tplc="15D0124A" w:tentative="1">
      <w:start w:val="1"/>
      <w:numFmt w:val="bullet"/>
      <w:lvlText w:val="•"/>
      <w:lvlJc w:val="left"/>
      <w:pPr>
        <w:tabs>
          <w:tab w:val="num" w:pos="4320"/>
        </w:tabs>
        <w:ind w:left="4320" w:hanging="360"/>
      </w:pPr>
      <w:rPr>
        <w:rFonts w:ascii="Arial" w:hAnsi="Arial" w:hint="default"/>
      </w:rPr>
    </w:lvl>
    <w:lvl w:ilvl="6" w:tplc="208C07FE" w:tentative="1">
      <w:start w:val="1"/>
      <w:numFmt w:val="bullet"/>
      <w:lvlText w:val="•"/>
      <w:lvlJc w:val="left"/>
      <w:pPr>
        <w:tabs>
          <w:tab w:val="num" w:pos="5040"/>
        </w:tabs>
        <w:ind w:left="5040" w:hanging="360"/>
      </w:pPr>
      <w:rPr>
        <w:rFonts w:ascii="Arial" w:hAnsi="Arial" w:hint="default"/>
      </w:rPr>
    </w:lvl>
    <w:lvl w:ilvl="7" w:tplc="0D0E4A1C" w:tentative="1">
      <w:start w:val="1"/>
      <w:numFmt w:val="bullet"/>
      <w:lvlText w:val="•"/>
      <w:lvlJc w:val="left"/>
      <w:pPr>
        <w:tabs>
          <w:tab w:val="num" w:pos="5760"/>
        </w:tabs>
        <w:ind w:left="5760" w:hanging="360"/>
      </w:pPr>
      <w:rPr>
        <w:rFonts w:ascii="Arial" w:hAnsi="Arial" w:hint="default"/>
      </w:rPr>
    </w:lvl>
    <w:lvl w:ilvl="8" w:tplc="672A4D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FB1E95"/>
    <w:multiLevelType w:val="hybridMultilevel"/>
    <w:tmpl w:val="59BCE416"/>
    <w:lvl w:ilvl="0" w:tplc="E0AA9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171F93"/>
    <w:multiLevelType w:val="hybridMultilevel"/>
    <w:tmpl w:val="050E26A8"/>
    <w:lvl w:ilvl="0" w:tplc="04090001">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9B3839"/>
    <w:multiLevelType w:val="hybridMultilevel"/>
    <w:tmpl w:val="4BAA3FEA"/>
    <w:lvl w:ilvl="0" w:tplc="7AEC567E">
      <w:start w:val="1"/>
      <w:numFmt w:val="bullet"/>
      <w:lvlText w:val="•"/>
      <w:lvlJc w:val="left"/>
      <w:pPr>
        <w:tabs>
          <w:tab w:val="num" w:pos="720"/>
        </w:tabs>
        <w:ind w:left="720" w:hanging="360"/>
      </w:pPr>
      <w:rPr>
        <w:rFonts w:ascii="Arial" w:hAnsi="Arial" w:hint="default"/>
      </w:rPr>
    </w:lvl>
    <w:lvl w:ilvl="1" w:tplc="734218A6" w:tentative="1">
      <w:start w:val="1"/>
      <w:numFmt w:val="bullet"/>
      <w:lvlText w:val="•"/>
      <w:lvlJc w:val="left"/>
      <w:pPr>
        <w:tabs>
          <w:tab w:val="num" w:pos="1440"/>
        </w:tabs>
        <w:ind w:left="1440" w:hanging="360"/>
      </w:pPr>
      <w:rPr>
        <w:rFonts w:ascii="Arial" w:hAnsi="Arial" w:hint="default"/>
      </w:rPr>
    </w:lvl>
    <w:lvl w:ilvl="2" w:tplc="FFD42DAE" w:tentative="1">
      <w:start w:val="1"/>
      <w:numFmt w:val="bullet"/>
      <w:lvlText w:val="•"/>
      <w:lvlJc w:val="left"/>
      <w:pPr>
        <w:tabs>
          <w:tab w:val="num" w:pos="2160"/>
        </w:tabs>
        <w:ind w:left="2160" w:hanging="360"/>
      </w:pPr>
      <w:rPr>
        <w:rFonts w:ascii="Arial" w:hAnsi="Arial" w:hint="default"/>
      </w:rPr>
    </w:lvl>
    <w:lvl w:ilvl="3" w:tplc="B47C9D96" w:tentative="1">
      <w:start w:val="1"/>
      <w:numFmt w:val="bullet"/>
      <w:lvlText w:val="•"/>
      <w:lvlJc w:val="left"/>
      <w:pPr>
        <w:tabs>
          <w:tab w:val="num" w:pos="2880"/>
        </w:tabs>
        <w:ind w:left="2880" w:hanging="360"/>
      </w:pPr>
      <w:rPr>
        <w:rFonts w:ascii="Arial" w:hAnsi="Arial" w:hint="default"/>
      </w:rPr>
    </w:lvl>
    <w:lvl w:ilvl="4" w:tplc="29DA164A" w:tentative="1">
      <w:start w:val="1"/>
      <w:numFmt w:val="bullet"/>
      <w:lvlText w:val="•"/>
      <w:lvlJc w:val="left"/>
      <w:pPr>
        <w:tabs>
          <w:tab w:val="num" w:pos="3600"/>
        </w:tabs>
        <w:ind w:left="3600" w:hanging="360"/>
      </w:pPr>
      <w:rPr>
        <w:rFonts w:ascii="Arial" w:hAnsi="Arial" w:hint="default"/>
      </w:rPr>
    </w:lvl>
    <w:lvl w:ilvl="5" w:tplc="837E0ED0" w:tentative="1">
      <w:start w:val="1"/>
      <w:numFmt w:val="bullet"/>
      <w:lvlText w:val="•"/>
      <w:lvlJc w:val="left"/>
      <w:pPr>
        <w:tabs>
          <w:tab w:val="num" w:pos="4320"/>
        </w:tabs>
        <w:ind w:left="4320" w:hanging="360"/>
      </w:pPr>
      <w:rPr>
        <w:rFonts w:ascii="Arial" w:hAnsi="Arial" w:hint="default"/>
      </w:rPr>
    </w:lvl>
    <w:lvl w:ilvl="6" w:tplc="B76066FE" w:tentative="1">
      <w:start w:val="1"/>
      <w:numFmt w:val="bullet"/>
      <w:lvlText w:val="•"/>
      <w:lvlJc w:val="left"/>
      <w:pPr>
        <w:tabs>
          <w:tab w:val="num" w:pos="5040"/>
        </w:tabs>
        <w:ind w:left="5040" w:hanging="360"/>
      </w:pPr>
      <w:rPr>
        <w:rFonts w:ascii="Arial" w:hAnsi="Arial" w:hint="default"/>
      </w:rPr>
    </w:lvl>
    <w:lvl w:ilvl="7" w:tplc="7B004098" w:tentative="1">
      <w:start w:val="1"/>
      <w:numFmt w:val="bullet"/>
      <w:lvlText w:val="•"/>
      <w:lvlJc w:val="left"/>
      <w:pPr>
        <w:tabs>
          <w:tab w:val="num" w:pos="5760"/>
        </w:tabs>
        <w:ind w:left="5760" w:hanging="360"/>
      </w:pPr>
      <w:rPr>
        <w:rFonts w:ascii="Arial" w:hAnsi="Arial" w:hint="default"/>
      </w:rPr>
    </w:lvl>
    <w:lvl w:ilvl="8" w:tplc="9BF8FA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F651A0"/>
    <w:multiLevelType w:val="hybridMultilevel"/>
    <w:tmpl w:val="48BCD5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9828EB"/>
    <w:multiLevelType w:val="hybridMultilevel"/>
    <w:tmpl w:val="43F0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C6CAA"/>
    <w:multiLevelType w:val="hybridMultilevel"/>
    <w:tmpl w:val="284EC188"/>
    <w:lvl w:ilvl="0" w:tplc="67B4D5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95A8C"/>
    <w:multiLevelType w:val="hybridMultilevel"/>
    <w:tmpl w:val="E01886C8"/>
    <w:lvl w:ilvl="0" w:tplc="0409000B">
      <w:start w:val="1"/>
      <w:numFmt w:val="bullet"/>
      <w:lvlText w:val=""/>
      <w:lvlJc w:val="left"/>
      <w:pPr>
        <w:ind w:left="1080" w:hanging="360"/>
      </w:pPr>
      <w:rPr>
        <w:rFonts w:ascii="Wingdings" w:hAnsi="Wingding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CA4325"/>
    <w:multiLevelType w:val="hybridMultilevel"/>
    <w:tmpl w:val="29D43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872B6"/>
    <w:multiLevelType w:val="hybridMultilevel"/>
    <w:tmpl w:val="0FCE9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EC0331"/>
    <w:multiLevelType w:val="hybridMultilevel"/>
    <w:tmpl w:val="58868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BE73EC"/>
    <w:multiLevelType w:val="hybridMultilevel"/>
    <w:tmpl w:val="CAD833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1C784C"/>
    <w:multiLevelType w:val="hybridMultilevel"/>
    <w:tmpl w:val="986CDE60"/>
    <w:lvl w:ilvl="0" w:tplc="8A2C3D96">
      <w:start w:val="1"/>
      <w:numFmt w:val="bullet"/>
      <w:lvlText w:val=""/>
      <w:lvlJc w:val="left"/>
      <w:pPr>
        <w:tabs>
          <w:tab w:val="num" w:pos="720"/>
        </w:tabs>
        <w:ind w:left="720" w:hanging="360"/>
      </w:pPr>
      <w:rPr>
        <w:rFonts w:ascii="Wingdings" w:hAnsi="Wingdings" w:hint="default"/>
      </w:rPr>
    </w:lvl>
    <w:lvl w:ilvl="1" w:tplc="1634422E" w:tentative="1">
      <w:start w:val="1"/>
      <w:numFmt w:val="bullet"/>
      <w:lvlText w:val=""/>
      <w:lvlJc w:val="left"/>
      <w:pPr>
        <w:tabs>
          <w:tab w:val="num" w:pos="1440"/>
        </w:tabs>
        <w:ind w:left="1440" w:hanging="360"/>
      </w:pPr>
      <w:rPr>
        <w:rFonts w:ascii="Wingdings" w:hAnsi="Wingdings" w:hint="default"/>
      </w:rPr>
    </w:lvl>
    <w:lvl w:ilvl="2" w:tplc="5E0EA778" w:tentative="1">
      <w:start w:val="1"/>
      <w:numFmt w:val="bullet"/>
      <w:lvlText w:val=""/>
      <w:lvlJc w:val="left"/>
      <w:pPr>
        <w:tabs>
          <w:tab w:val="num" w:pos="2160"/>
        </w:tabs>
        <w:ind w:left="2160" w:hanging="360"/>
      </w:pPr>
      <w:rPr>
        <w:rFonts w:ascii="Wingdings" w:hAnsi="Wingdings" w:hint="default"/>
      </w:rPr>
    </w:lvl>
    <w:lvl w:ilvl="3" w:tplc="34F64D7E" w:tentative="1">
      <w:start w:val="1"/>
      <w:numFmt w:val="bullet"/>
      <w:lvlText w:val=""/>
      <w:lvlJc w:val="left"/>
      <w:pPr>
        <w:tabs>
          <w:tab w:val="num" w:pos="2880"/>
        </w:tabs>
        <w:ind w:left="2880" w:hanging="360"/>
      </w:pPr>
      <w:rPr>
        <w:rFonts w:ascii="Wingdings" w:hAnsi="Wingdings" w:hint="default"/>
      </w:rPr>
    </w:lvl>
    <w:lvl w:ilvl="4" w:tplc="5E2C28FC" w:tentative="1">
      <w:start w:val="1"/>
      <w:numFmt w:val="bullet"/>
      <w:lvlText w:val=""/>
      <w:lvlJc w:val="left"/>
      <w:pPr>
        <w:tabs>
          <w:tab w:val="num" w:pos="3600"/>
        </w:tabs>
        <w:ind w:left="3600" w:hanging="360"/>
      </w:pPr>
      <w:rPr>
        <w:rFonts w:ascii="Wingdings" w:hAnsi="Wingdings" w:hint="default"/>
      </w:rPr>
    </w:lvl>
    <w:lvl w:ilvl="5" w:tplc="BF081A14" w:tentative="1">
      <w:start w:val="1"/>
      <w:numFmt w:val="bullet"/>
      <w:lvlText w:val=""/>
      <w:lvlJc w:val="left"/>
      <w:pPr>
        <w:tabs>
          <w:tab w:val="num" w:pos="4320"/>
        </w:tabs>
        <w:ind w:left="4320" w:hanging="360"/>
      </w:pPr>
      <w:rPr>
        <w:rFonts w:ascii="Wingdings" w:hAnsi="Wingdings" w:hint="default"/>
      </w:rPr>
    </w:lvl>
    <w:lvl w:ilvl="6" w:tplc="E786AC90" w:tentative="1">
      <w:start w:val="1"/>
      <w:numFmt w:val="bullet"/>
      <w:lvlText w:val=""/>
      <w:lvlJc w:val="left"/>
      <w:pPr>
        <w:tabs>
          <w:tab w:val="num" w:pos="5040"/>
        </w:tabs>
        <w:ind w:left="5040" w:hanging="360"/>
      </w:pPr>
      <w:rPr>
        <w:rFonts w:ascii="Wingdings" w:hAnsi="Wingdings" w:hint="default"/>
      </w:rPr>
    </w:lvl>
    <w:lvl w:ilvl="7" w:tplc="8EB2C1F8" w:tentative="1">
      <w:start w:val="1"/>
      <w:numFmt w:val="bullet"/>
      <w:lvlText w:val=""/>
      <w:lvlJc w:val="left"/>
      <w:pPr>
        <w:tabs>
          <w:tab w:val="num" w:pos="5760"/>
        </w:tabs>
        <w:ind w:left="5760" w:hanging="360"/>
      </w:pPr>
      <w:rPr>
        <w:rFonts w:ascii="Wingdings" w:hAnsi="Wingdings" w:hint="default"/>
      </w:rPr>
    </w:lvl>
    <w:lvl w:ilvl="8" w:tplc="F4AAC4F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3B5584"/>
    <w:multiLevelType w:val="hybridMultilevel"/>
    <w:tmpl w:val="ED987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7312A"/>
    <w:multiLevelType w:val="hybridMultilevel"/>
    <w:tmpl w:val="AB4AD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9"/>
  </w:num>
  <w:num w:numId="3">
    <w:abstractNumId w:val="34"/>
  </w:num>
  <w:num w:numId="4">
    <w:abstractNumId w:val="4"/>
  </w:num>
  <w:num w:numId="5">
    <w:abstractNumId w:val="11"/>
  </w:num>
  <w:num w:numId="6">
    <w:abstractNumId w:val="8"/>
  </w:num>
  <w:num w:numId="7">
    <w:abstractNumId w:val="21"/>
  </w:num>
  <w:num w:numId="8">
    <w:abstractNumId w:val="32"/>
  </w:num>
  <w:num w:numId="9">
    <w:abstractNumId w:val="28"/>
  </w:num>
  <w:num w:numId="10">
    <w:abstractNumId w:val="20"/>
  </w:num>
  <w:num w:numId="11">
    <w:abstractNumId w:val="14"/>
  </w:num>
  <w:num w:numId="12">
    <w:abstractNumId w:val="17"/>
  </w:num>
  <w:num w:numId="13">
    <w:abstractNumId w:val="12"/>
  </w:num>
  <w:num w:numId="14">
    <w:abstractNumId w:val="3"/>
  </w:num>
  <w:num w:numId="15">
    <w:abstractNumId w:val="10"/>
  </w:num>
  <w:num w:numId="16">
    <w:abstractNumId w:val="9"/>
  </w:num>
  <w:num w:numId="17">
    <w:abstractNumId w:val="18"/>
  </w:num>
  <w:num w:numId="18">
    <w:abstractNumId w:val="26"/>
  </w:num>
  <w:num w:numId="19">
    <w:abstractNumId w:val="22"/>
  </w:num>
  <w:num w:numId="20">
    <w:abstractNumId w:val="2"/>
  </w:num>
  <w:num w:numId="21">
    <w:abstractNumId w:val="5"/>
  </w:num>
  <w:num w:numId="22">
    <w:abstractNumId w:val="27"/>
  </w:num>
  <w:num w:numId="23">
    <w:abstractNumId w:val="15"/>
  </w:num>
  <w:num w:numId="24">
    <w:abstractNumId w:val="6"/>
  </w:num>
  <w:num w:numId="25">
    <w:abstractNumId w:val="7"/>
  </w:num>
  <w:num w:numId="26">
    <w:abstractNumId w:val="1"/>
  </w:num>
  <w:num w:numId="27">
    <w:abstractNumId w:val="30"/>
  </w:num>
  <w:num w:numId="28">
    <w:abstractNumId w:val="23"/>
  </w:num>
  <w:num w:numId="29">
    <w:abstractNumId w:val="0"/>
  </w:num>
  <w:num w:numId="30">
    <w:abstractNumId w:val="24"/>
  </w:num>
  <w:num w:numId="31">
    <w:abstractNumId w:val="13"/>
  </w:num>
  <w:num w:numId="32">
    <w:abstractNumId w:val="31"/>
  </w:num>
  <w:num w:numId="33">
    <w:abstractNumId w:val="19"/>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A3"/>
    <w:rsid w:val="0000471A"/>
    <w:rsid w:val="00012F35"/>
    <w:rsid w:val="0002329A"/>
    <w:rsid w:val="000257D7"/>
    <w:rsid w:val="000329E6"/>
    <w:rsid w:val="000361F2"/>
    <w:rsid w:val="000362D9"/>
    <w:rsid w:val="00043627"/>
    <w:rsid w:val="00053D0D"/>
    <w:rsid w:val="00053E56"/>
    <w:rsid w:val="000604DF"/>
    <w:rsid w:val="00070BA5"/>
    <w:rsid w:val="000711BA"/>
    <w:rsid w:val="00085598"/>
    <w:rsid w:val="00092E08"/>
    <w:rsid w:val="00094240"/>
    <w:rsid w:val="000957D6"/>
    <w:rsid w:val="000A1C89"/>
    <w:rsid w:val="000A2755"/>
    <w:rsid w:val="000A3156"/>
    <w:rsid w:val="000A3810"/>
    <w:rsid w:val="000B10DE"/>
    <w:rsid w:val="000B6D47"/>
    <w:rsid w:val="000B6FFB"/>
    <w:rsid w:val="000C239F"/>
    <w:rsid w:val="000C57D4"/>
    <w:rsid w:val="000C6667"/>
    <w:rsid w:val="000D750A"/>
    <w:rsid w:val="0010506E"/>
    <w:rsid w:val="00105D45"/>
    <w:rsid w:val="00106A8B"/>
    <w:rsid w:val="00106D54"/>
    <w:rsid w:val="001117E0"/>
    <w:rsid w:val="00112D63"/>
    <w:rsid w:val="001132AF"/>
    <w:rsid w:val="00117F04"/>
    <w:rsid w:val="001254FD"/>
    <w:rsid w:val="00126209"/>
    <w:rsid w:val="00130E12"/>
    <w:rsid w:val="00133B6C"/>
    <w:rsid w:val="00134644"/>
    <w:rsid w:val="00142A35"/>
    <w:rsid w:val="00146E9B"/>
    <w:rsid w:val="0014711B"/>
    <w:rsid w:val="001501A8"/>
    <w:rsid w:val="00153C1D"/>
    <w:rsid w:val="00156506"/>
    <w:rsid w:val="001669F9"/>
    <w:rsid w:val="001701D5"/>
    <w:rsid w:val="00174AD4"/>
    <w:rsid w:val="0018055A"/>
    <w:rsid w:val="00183BB8"/>
    <w:rsid w:val="001920BE"/>
    <w:rsid w:val="001926B4"/>
    <w:rsid w:val="001941A0"/>
    <w:rsid w:val="00195916"/>
    <w:rsid w:val="001A1005"/>
    <w:rsid w:val="001A19D4"/>
    <w:rsid w:val="001A43F2"/>
    <w:rsid w:val="001B2F36"/>
    <w:rsid w:val="001B3859"/>
    <w:rsid w:val="001C340B"/>
    <w:rsid w:val="001C4A49"/>
    <w:rsid w:val="001C66F6"/>
    <w:rsid w:val="001C6B1A"/>
    <w:rsid w:val="001D3F55"/>
    <w:rsid w:val="001D6C66"/>
    <w:rsid w:val="001E2005"/>
    <w:rsid w:val="001E4139"/>
    <w:rsid w:val="001E4EBF"/>
    <w:rsid w:val="001F1179"/>
    <w:rsid w:val="001F649F"/>
    <w:rsid w:val="002049EE"/>
    <w:rsid w:val="00213E50"/>
    <w:rsid w:val="0022239B"/>
    <w:rsid w:val="002229E6"/>
    <w:rsid w:val="00225AA7"/>
    <w:rsid w:val="00226D65"/>
    <w:rsid w:val="00227E7D"/>
    <w:rsid w:val="0023204C"/>
    <w:rsid w:val="002349B1"/>
    <w:rsid w:val="0023798A"/>
    <w:rsid w:val="002428C5"/>
    <w:rsid w:val="0025331C"/>
    <w:rsid w:val="0025419A"/>
    <w:rsid w:val="00254B8C"/>
    <w:rsid w:val="00264FBD"/>
    <w:rsid w:val="002658B4"/>
    <w:rsid w:val="00270716"/>
    <w:rsid w:val="00273BC9"/>
    <w:rsid w:val="00282B19"/>
    <w:rsid w:val="00284694"/>
    <w:rsid w:val="00284933"/>
    <w:rsid w:val="00287A13"/>
    <w:rsid w:val="00290B45"/>
    <w:rsid w:val="00294D0D"/>
    <w:rsid w:val="002953D0"/>
    <w:rsid w:val="0029737F"/>
    <w:rsid w:val="00297E08"/>
    <w:rsid w:val="00297FF2"/>
    <w:rsid w:val="002A1A5C"/>
    <w:rsid w:val="002A3C74"/>
    <w:rsid w:val="002B039C"/>
    <w:rsid w:val="002D2D7F"/>
    <w:rsid w:val="002D3A37"/>
    <w:rsid w:val="002E106E"/>
    <w:rsid w:val="002E3F16"/>
    <w:rsid w:val="002F6286"/>
    <w:rsid w:val="002F6686"/>
    <w:rsid w:val="00300924"/>
    <w:rsid w:val="00310370"/>
    <w:rsid w:val="00310424"/>
    <w:rsid w:val="00310879"/>
    <w:rsid w:val="0031586F"/>
    <w:rsid w:val="00320F94"/>
    <w:rsid w:val="00330D8C"/>
    <w:rsid w:val="00332202"/>
    <w:rsid w:val="00333961"/>
    <w:rsid w:val="003349B5"/>
    <w:rsid w:val="003354F0"/>
    <w:rsid w:val="00337BD3"/>
    <w:rsid w:val="00350FB0"/>
    <w:rsid w:val="003526B6"/>
    <w:rsid w:val="00352BB8"/>
    <w:rsid w:val="00375D16"/>
    <w:rsid w:val="003769C0"/>
    <w:rsid w:val="00384A8A"/>
    <w:rsid w:val="00392FB1"/>
    <w:rsid w:val="00393F2E"/>
    <w:rsid w:val="003A085D"/>
    <w:rsid w:val="003A0998"/>
    <w:rsid w:val="003C4642"/>
    <w:rsid w:val="003C5B09"/>
    <w:rsid w:val="003D56C2"/>
    <w:rsid w:val="003E1C8E"/>
    <w:rsid w:val="003E4E45"/>
    <w:rsid w:val="003E6061"/>
    <w:rsid w:val="003F5E40"/>
    <w:rsid w:val="00403FD7"/>
    <w:rsid w:val="0040541D"/>
    <w:rsid w:val="00410A49"/>
    <w:rsid w:val="00416800"/>
    <w:rsid w:val="00425347"/>
    <w:rsid w:val="00427779"/>
    <w:rsid w:val="004341F2"/>
    <w:rsid w:val="00434D2B"/>
    <w:rsid w:val="00435519"/>
    <w:rsid w:val="00440D13"/>
    <w:rsid w:val="00442067"/>
    <w:rsid w:val="00451B37"/>
    <w:rsid w:val="00452D5D"/>
    <w:rsid w:val="00455B6F"/>
    <w:rsid w:val="004577D6"/>
    <w:rsid w:val="00457E92"/>
    <w:rsid w:val="00467E31"/>
    <w:rsid w:val="00474BDF"/>
    <w:rsid w:val="00474C50"/>
    <w:rsid w:val="0047679D"/>
    <w:rsid w:val="004804B8"/>
    <w:rsid w:val="0048397B"/>
    <w:rsid w:val="00485AF6"/>
    <w:rsid w:val="00496B28"/>
    <w:rsid w:val="0049756C"/>
    <w:rsid w:val="004A04E5"/>
    <w:rsid w:val="004A0DF7"/>
    <w:rsid w:val="004A3FAE"/>
    <w:rsid w:val="004A587B"/>
    <w:rsid w:val="004C2EB7"/>
    <w:rsid w:val="004C7376"/>
    <w:rsid w:val="004D3C75"/>
    <w:rsid w:val="004D5977"/>
    <w:rsid w:val="004E0EDC"/>
    <w:rsid w:val="004E3B93"/>
    <w:rsid w:val="004E417F"/>
    <w:rsid w:val="004E552A"/>
    <w:rsid w:val="004F08CB"/>
    <w:rsid w:val="004F5732"/>
    <w:rsid w:val="004F680F"/>
    <w:rsid w:val="004F728B"/>
    <w:rsid w:val="00500626"/>
    <w:rsid w:val="005040F4"/>
    <w:rsid w:val="00504ED7"/>
    <w:rsid w:val="00505742"/>
    <w:rsid w:val="00511FEA"/>
    <w:rsid w:val="00512730"/>
    <w:rsid w:val="00520875"/>
    <w:rsid w:val="005360B0"/>
    <w:rsid w:val="00537AEA"/>
    <w:rsid w:val="00554E8F"/>
    <w:rsid w:val="00557044"/>
    <w:rsid w:val="0055716A"/>
    <w:rsid w:val="00557F12"/>
    <w:rsid w:val="00557FBB"/>
    <w:rsid w:val="00561DC0"/>
    <w:rsid w:val="00563138"/>
    <w:rsid w:val="005637C2"/>
    <w:rsid w:val="00563F5C"/>
    <w:rsid w:val="00564EB4"/>
    <w:rsid w:val="00574173"/>
    <w:rsid w:val="0059346C"/>
    <w:rsid w:val="005936F1"/>
    <w:rsid w:val="005937D6"/>
    <w:rsid w:val="0059695B"/>
    <w:rsid w:val="005A0B20"/>
    <w:rsid w:val="005A463A"/>
    <w:rsid w:val="005A4D55"/>
    <w:rsid w:val="005A7922"/>
    <w:rsid w:val="005A7E9F"/>
    <w:rsid w:val="005C4A70"/>
    <w:rsid w:val="005C5638"/>
    <w:rsid w:val="005C7449"/>
    <w:rsid w:val="005D07ED"/>
    <w:rsid w:val="005D0CDD"/>
    <w:rsid w:val="005D1F35"/>
    <w:rsid w:val="005D2019"/>
    <w:rsid w:val="005D2E32"/>
    <w:rsid w:val="005D4A20"/>
    <w:rsid w:val="005E1DAD"/>
    <w:rsid w:val="005E2167"/>
    <w:rsid w:val="005F2761"/>
    <w:rsid w:val="005F79A0"/>
    <w:rsid w:val="00602928"/>
    <w:rsid w:val="00603F6A"/>
    <w:rsid w:val="00605C9D"/>
    <w:rsid w:val="00607A5B"/>
    <w:rsid w:val="00612DB4"/>
    <w:rsid w:val="0061791D"/>
    <w:rsid w:val="00620BF5"/>
    <w:rsid w:val="00622EFC"/>
    <w:rsid w:val="00634351"/>
    <w:rsid w:val="00637C01"/>
    <w:rsid w:val="00644149"/>
    <w:rsid w:val="0064502B"/>
    <w:rsid w:val="00647F09"/>
    <w:rsid w:val="006545E4"/>
    <w:rsid w:val="00654BE2"/>
    <w:rsid w:val="0065523F"/>
    <w:rsid w:val="00655F61"/>
    <w:rsid w:val="00660BF4"/>
    <w:rsid w:val="00662097"/>
    <w:rsid w:val="00665C75"/>
    <w:rsid w:val="006720DB"/>
    <w:rsid w:val="0067609F"/>
    <w:rsid w:val="006A2CDC"/>
    <w:rsid w:val="006A39B3"/>
    <w:rsid w:val="006A4573"/>
    <w:rsid w:val="006A539B"/>
    <w:rsid w:val="006A5AC2"/>
    <w:rsid w:val="006B2113"/>
    <w:rsid w:val="006B5334"/>
    <w:rsid w:val="006C152D"/>
    <w:rsid w:val="006C270F"/>
    <w:rsid w:val="006C720F"/>
    <w:rsid w:val="006C7692"/>
    <w:rsid w:val="006D0366"/>
    <w:rsid w:val="006D2915"/>
    <w:rsid w:val="006D4F32"/>
    <w:rsid w:val="006D5887"/>
    <w:rsid w:val="006D7260"/>
    <w:rsid w:val="006E02F4"/>
    <w:rsid w:val="006E2AB3"/>
    <w:rsid w:val="006E2FB8"/>
    <w:rsid w:val="006E6F3F"/>
    <w:rsid w:val="006F6BDD"/>
    <w:rsid w:val="007018F5"/>
    <w:rsid w:val="007039C6"/>
    <w:rsid w:val="00716575"/>
    <w:rsid w:val="007216CE"/>
    <w:rsid w:val="00721D3E"/>
    <w:rsid w:val="00725538"/>
    <w:rsid w:val="00732D37"/>
    <w:rsid w:val="00733220"/>
    <w:rsid w:val="007340A6"/>
    <w:rsid w:val="00734FD3"/>
    <w:rsid w:val="007374D1"/>
    <w:rsid w:val="00741BF9"/>
    <w:rsid w:val="007506D2"/>
    <w:rsid w:val="007523C9"/>
    <w:rsid w:val="007638F3"/>
    <w:rsid w:val="007646CA"/>
    <w:rsid w:val="007652CE"/>
    <w:rsid w:val="007667BC"/>
    <w:rsid w:val="007A0C7A"/>
    <w:rsid w:val="007A17A6"/>
    <w:rsid w:val="007A2DF9"/>
    <w:rsid w:val="007A3F83"/>
    <w:rsid w:val="007A4F91"/>
    <w:rsid w:val="007B07A5"/>
    <w:rsid w:val="007B2D3C"/>
    <w:rsid w:val="007C6505"/>
    <w:rsid w:val="008017A4"/>
    <w:rsid w:val="008069C6"/>
    <w:rsid w:val="00806ADC"/>
    <w:rsid w:val="0081315A"/>
    <w:rsid w:val="008135EA"/>
    <w:rsid w:val="00815725"/>
    <w:rsid w:val="00817CA1"/>
    <w:rsid w:val="00823394"/>
    <w:rsid w:val="008260F2"/>
    <w:rsid w:val="00833EF5"/>
    <w:rsid w:val="00835997"/>
    <w:rsid w:val="00840081"/>
    <w:rsid w:val="00853F0B"/>
    <w:rsid w:val="00855C62"/>
    <w:rsid w:val="00856028"/>
    <w:rsid w:val="008616F6"/>
    <w:rsid w:val="00863340"/>
    <w:rsid w:val="00870498"/>
    <w:rsid w:val="00883240"/>
    <w:rsid w:val="00893A36"/>
    <w:rsid w:val="008A0714"/>
    <w:rsid w:val="008A391C"/>
    <w:rsid w:val="008A44BC"/>
    <w:rsid w:val="008A4527"/>
    <w:rsid w:val="008A604F"/>
    <w:rsid w:val="008B0D8A"/>
    <w:rsid w:val="008B7903"/>
    <w:rsid w:val="008D0042"/>
    <w:rsid w:val="008D1A83"/>
    <w:rsid w:val="008E2A4C"/>
    <w:rsid w:val="008F1048"/>
    <w:rsid w:val="008F2226"/>
    <w:rsid w:val="008F396A"/>
    <w:rsid w:val="00902AB9"/>
    <w:rsid w:val="00912C40"/>
    <w:rsid w:val="009147FB"/>
    <w:rsid w:val="00915FC8"/>
    <w:rsid w:val="00921792"/>
    <w:rsid w:val="00924E11"/>
    <w:rsid w:val="00927E83"/>
    <w:rsid w:val="009304F9"/>
    <w:rsid w:val="00931C99"/>
    <w:rsid w:val="00936832"/>
    <w:rsid w:val="00937C5E"/>
    <w:rsid w:val="009508C0"/>
    <w:rsid w:val="009561DC"/>
    <w:rsid w:val="00963395"/>
    <w:rsid w:val="009652AE"/>
    <w:rsid w:val="00965B41"/>
    <w:rsid w:val="009677EA"/>
    <w:rsid w:val="00972DD8"/>
    <w:rsid w:val="009730BA"/>
    <w:rsid w:val="009747D3"/>
    <w:rsid w:val="00986FBD"/>
    <w:rsid w:val="00991DE1"/>
    <w:rsid w:val="00993463"/>
    <w:rsid w:val="009935C9"/>
    <w:rsid w:val="00995664"/>
    <w:rsid w:val="009960E4"/>
    <w:rsid w:val="009A101D"/>
    <w:rsid w:val="009A5132"/>
    <w:rsid w:val="009B05FF"/>
    <w:rsid w:val="009B496F"/>
    <w:rsid w:val="009C424D"/>
    <w:rsid w:val="009C42C2"/>
    <w:rsid w:val="009C6A41"/>
    <w:rsid w:val="009D0E8D"/>
    <w:rsid w:val="009D2F25"/>
    <w:rsid w:val="009D6BFB"/>
    <w:rsid w:val="009E2134"/>
    <w:rsid w:val="009F2205"/>
    <w:rsid w:val="009F4188"/>
    <w:rsid w:val="00A00F57"/>
    <w:rsid w:val="00A013EA"/>
    <w:rsid w:val="00A019BC"/>
    <w:rsid w:val="00A0509C"/>
    <w:rsid w:val="00A0589B"/>
    <w:rsid w:val="00A07552"/>
    <w:rsid w:val="00A20868"/>
    <w:rsid w:val="00A22A1F"/>
    <w:rsid w:val="00A327F6"/>
    <w:rsid w:val="00A35ED0"/>
    <w:rsid w:val="00A37B2A"/>
    <w:rsid w:val="00A42688"/>
    <w:rsid w:val="00A701F9"/>
    <w:rsid w:val="00A71F31"/>
    <w:rsid w:val="00A768F1"/>
    <w:rsid w:val="00A81752"/>
    <w:rsid w:val="00A86A53"/>
    <w:rsid w:val="00A9240D"/>
    <w:rsid w:val="00AB7007"/>
    <w:rsid w:val="00AC0E1B"/>
    <w:rsid w:val="00AC0E6F"/>
    <w:rsid w:val="00AD4BAA"/>
    <w:rsid w:val="00AE12F4"/>
    <w:rsid w:val="00AE23D7"/>
    <w:rsid w:val="00AF1162"/>
    <w:rsid w:val="00AF198D"/>
    <w:rsid w:val="00AF52A6"/>
    <w:rsid w:val="00AF56E3"/>
    <w:rsid w:val="00B0282C"/>
    <w:rsid w:val="00B02B87"/>
    <w:rsid w:val="00B03315"/>
    <w:rsid w:val="00B05BFC"/>
    <w:rsid w:val="00B06028"/>
    <w:rsid w:val="00B153CD"/>
    <w:rsid w:val="00B2457E"/>
    <w:rsid w:val="00B31094"/>
    <w:rsid w:val="00B310BB"/>
    <w:rsid w:val="00B3583F"/>
    <w:rsid w:val="00B3787D"/>
    <w:rsid w:val="00B44011"/>
    <w:rsid w:val="00B44750"/>
    <w:rsid w:val="00B5406D"/>
    <w:rsid w:val="00B63647"/>
    <w:rsid w:val="00B65499"/>
    <w:rsid w:val="00B71C20"/>
    <w:rsid w:val="00B76895"/>
    <w:rsid w:val="00B8366E"/>
    <w:rsid w:val="00B93C7E"/>
    <w:rsid w:val="00BA1F6D"/>
    <w:rsid w:val="00BA42E1"/>
    <w:rsid w:val="00BA6ED8"/>
    <w:rsid w:val="00BB25A1"/>
    <w:rsid w:val="00BB561A"/>
    <w:rsid w:val="00BB60E7"/>
    <w:rsid w:val="00BC1EB3"/>
    <w:rsid w:val="00BC2992"/>
    <w:rsid w:val="00BC5404"/>
    <w:rsid w:val="00BC66CA"/>
    <w:rsid w:val="00BD6040"/>
    <w:rsid w:val="00BD6418"/>
    <w:rsid w:val="00BD6F30"/>
    <w:rsid w:val="00BE124D"/>
    <w:rsid w:val="00BE191F"/>
    <w:rsid w:val="00BE2614"/>
    <w:rsid w:val="00BE4E1B"/>
    <w:rsid w:val="00BE7CBA"/>
    <w:rsid w:val="00C00F08"/>
    <w:rsid w:val="00C04F6B"/>
    <w:rsid w:val="00C05AA2"/>
    <w:rsid w:val="00C068EA"/>
    <w:rsid w:val="00C078AD"/>
    <w:rsid w:val="00C314AF"/>
    <w:rsid w:val="00C32813"/>
    <w:rsid w:val="00C35569"/>
    <w:rsid w:val="00C5069D"/>
    <w:rsid w:val="00C574CE"/>
    <w:rsid w:val="00C60553"/>
    <w:rsid w:val="00C61AFF"/>
    <w:rsid w:val="00C65B72"/>
    <w:rsid w:val="00C66EF9"/>
    <w:rsid w:val="00C915E2"/>
    <w:rsid w:val="00C95FD9"/>
    <w:rsid w:val="00CA2279"/>
    <w:rsid w:val="00CB0F99"/>
    <w:rsid w:val="00CC0573"/>
    <w:rsid w:val="00CC260F"/>
    <w:rsid w:val="00CC3AC6"/>
    <w:rsid w:val="00CD1ADB"/>
    <w:rsid w:val="00CE17DC"/>
    <w:rsid w:val="00CE4D13"/>
    <w:rsid w:val="00CE7AE9"/>
    <w:rsid w:val="00CE7B83"/>
    <w:rsid w:val="00CE7C85"/>
    <w:rsid w:val="00CF0710"/>
    <w:rsid w:val="00D00B70"/>
    <w:rsid w:val="00D04C85"/>
    <w:rsid w:val="00D07536"/>
    <w:rsid w:val="00D129EC"/>
    <w:rsid w:val="00D20D34"/>
    <w:rsid w:val="00D3033F"/>
    <w:rsid w:val="00D30CBC"/>
    <w:rsid w:val="00D36011"/>
    <w:rsid w:val="00D362F8"/>
    <w:rsid w:val="00D363B1"/>
    <w:rsid w:val="00D37B4B"/>
    <w:rsid w:val="00D4775E"/>
    <w:rsid w:val="00D51716"/>
    <w:rsid w:val="00D5261D"/>
    <w:rsid w:val="00D556BA"/>
    <w:rsid w:val="00D563A3"/>
    <w:rsid w:val="00D6313A"/>
    <w:rsid w:val="00D73FC1"/>
    <w:rsid w:val="00D8264A"/>
    <w:rsid w:val="00D91C4A"/>
    <w:rsid w:val="00D95EF4"/>
    <w:rsid w:val="00D96A30"/>
    <w:rsid w:val="00DA31E7"/>
    <w:rsid w:val="00DA45F9"/>
    <w:rsid w:val="00DB244D"/>
    <w:rsid w:val="00DC1E69"/>
    <w:rsid w:val="00DC3B29"/>
    <w:rsid w:val="00DC50B2"/>
    <w:rsid w:val="00DD04FB"/>
    <w:rsid w:val="00DD2C8D"/>
    <w:rsid w:val="00DD5097"/>
    <w:rsid w:val="00DD68F8"/>
    <w:rsid w:val="00DE3A1D"/>
    <w:rsid w:val="00DE44EC"/>
    <w:rsid w:val="00DF17AB"/>
    <w:rsid w:val="00DF3881"/>
    <w:rsid w:val="00DF6424"/>
    <w:rsid w:val="00DF6DFF"/>
    <w:rsid w:val="00E01674"/>
    <w:rsid w:val="00E1695E"/>
    <w:rsid w:val="00E216B0"/>
    <w:rsid w:val="00E22745"/>
    <w:rsid w:val="00E448EF"/>
    <w:rsid w:val="00E458BF"/>
    <w:rsid w:val="00E45F50"/>
    <w:rsid w:val="00E56BF2"/>
    <w:rsid w:val="00E5796A"/>
    <w:rsid w:val="00E65626"/>
    <w:rsid w:val="00E65683"/>
    <w:rsid w:val="00E65AA6"/>
    <w:rsid w:val="00E7707C"/>
    <w:rsid w:val="00E82BA9"/>
    <w:rsid w:val="00E91F95"/>
    <w:rsid w:val="00E92137"/>
    <w:rsid w:val="00E94273"/>
    <w:rsid w:val="00EA6662"/>
    <w:rsid w:val="00EB09E6"/>
    <w:rsid w:val="00EB2478"/>
    <w:rsid w:val="00EB2503"/>
    <w:rsid w:val="00EB3C92"/>
    <w:rsid w:val="00EB425B"/>
    <w:rsid w:val="00EC08AD"/>
    <w:rsid w:val="00EC3377"/>
    <w:rsid w:val="00ED24CD"/>
    <w:rsid w:val="00ED4A41"/>
    <w:rsid w:val="00ED6E06"/>
    <w:rsid w:val="00ED7B8C"/>
    <w:rsid w:val="00EE024D"/>
    <w:rsid w:val="00EF11E9"/>
    <w:rsid w:val="00EF53D6"/>
    <w:rsid w:val="00F01C59"/>
    <w:rsid w:val="00F02623"/>
    <w:rsid w:val="00F03AD2"/>
    <w:rsid w:val="00F059D5"/>
    <w:rsid w:val="00F0726B"/>
    <w:rsid w:val="00F24093"/>
    <w:rsid w:val="00F355E7"/>
    <w:rsid w:val="00F4217D"/>
    <w:rsid w:val="00F4435B"/>
    <w:rsid w:val="00F51053"/>
    <w:rsid w:val="00F512AE"/>
    <w:rsid w:val="00F51774"/>
    <w:rsid w:val="00F5660E"/>
    <w:rsid w:val="00F60C35"/>
    <w:rsid w:val="00F62AF3"/>
    <w:rsid w:val="00F66A8F"/>
    <w:rsid w:val="00F720BD"/>
    <w:rsid w:val="00F7505D"/>
    <w:rsid w:val="00F807A3"/>
    <w:rsid w:val="00F8570D"/>
    <w:rsid w:val="00F9525F"/>
    <w:rsid w:val="00F97366"/>
    <w:rsid w:val="00FA0461"/>
    <w:rsid w:val="00FA0720"/>
    <w:rsid w:val="00FA0765"/>
    <w:rsid w:val="00FB7344"/>
    <w:rsid w:val="00FC0683"/>
    <w:rsid w:val="00FC36C6"/>
    <w:rsid w:val="00FC43FA"/>
    <w:rsid w:val="00FC47EE"/>
    <w:rsid w:val="00FC5C22"/>
    <w:rsid w:val="00FD2340"/>
    <w:rsid w:val="00FD7E08"/>
    <w:rsid w:val="00FF7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CD01"/>
  <w15:chartTrackingRefBased/>
  <w15:docId w15:val="{4449BB8C-1D3D-4444-8D31-AB690ADE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8F"/>
  </w:style>
  <w:style w:type="paragraph" w:styleId="Heading1">
    <w:name w:val="heading 1"/>
    <w:basedOn w:val="Normal"/>
    <w:link w:val="Heading1Char"/>
    <w:uiPriority w:val="9"/>
    <w:qFormat/>
    <w:rsid w:val="005571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MCHIP_list paragraph,List Paragraph1,Recommendation"/>
    <w:basedOn w:val="Normal"/>
    <w:link w:val="ListParagraphChar"/>
    <w:uiPriority w:val="34"/>
    <w:qFormat/>
    <w:rsid w:val="001B2F36"/>
    <w:pPr>
      <w:ind w:left="720"/>
      <w:contextualSpacing/>
    </w:pPr>
  </w:style>
  <w:style w:type="character" w:styleId="Hyperlink">
    <w:name w:val="Hyperlink"/>
    <w:basedOn w:val="DefaultParagraphFont"/>
    <w:uiPriority w:val="99"/>
    <w:unhideWhenUsed/>
    <w:rsid w:val="00227E7D"/>
    <w:rPr>
      <w:color w:val="0563C1" w:themeColor="hyperlink"/>
      <w:u w:val="single"/>
    </w:rPr>
  </w:style>
  <w:style w:type="character" w:styleId="UnresolvedMention">
    <w:name w:val="Unresolved Mention"/>
    <w:basedOn w:val="DefaultParagraphFont"/>
    <w:uiPriority w:val="99"/>
    <w:semiHidden/>
    <w:unhideWhenUsed/>
    <w:rsid w:val="00227E7D"/>
    <w:rPr>
      <w:color w:val="605E5C"/>
      <w:shd w:val="clear" w:color="auto" w:fill="E1DFDD"/>
    </w:rPr>
  </w:style>
  <w:style w:type="paragraph" w:customStyle="1" w:styleId="wordsection1">
    <w:name w:val="wordsection1"/>
    <w:basedOn w:val="Normal"/>
    <w:uiPriority w:val="99"/>
    <w:rsid w:val="007667BC"/>
    <w:pPr>
      <w:spacing w:after="0" w:line="240" w:lineRule="auto"/>
    </w:pPr>
    <w:rPr>
      <w:rFonts w:ascii="Times New Roman" w:hAnsi="Times New Roman" w:cs="Times New Roman"/>
      <w:sz w:val="24"/>
      <w:szCs w:val="24"/>
    </w:rPr>
  </w:style>
  <w:style w:type="table" w:styleId="TableGrid">
    <w:name w:val="Table Grid"/>
    <w:basedOn w:val="TableNormal"/>
    <w:uiPriority w:val="39"/>
    <w:rsid w:val="00F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Square Char,MCHIP_list paragraph Char,List Paragraph1 Char,Recommendation Char"/>
    <w:basedOn w:val="DefaultParagraphFont"/>
    <w:link w:val="ListParagraph"/>
    <w:uiPriority w:val="34"/>
    <w:locked/>
    <w:rsid w:val="00146E9B"/>
  </w:style>
  <w:style w:type="character" w:styleId="FollowedHyperlink">
    <w:name w:val="FollowedHyperlink"/>
    <w:basedOn w:val="DefaultParagraphFont"/>
    <w:uiPriority w:val="99"/>
    <w:semiHidden/>
    <w:unhideWhenUsed/>
    <w:rsid w:val="00991DE1"/>
    <w:rPr>
      <w:color w:val="954F72" w:themeColor="followedHyperlink"/>
      <w:u w:val="single"/>
    </w:rPr>
  </w:style>
  <w:style w:type="paragraph" w:styleId="NormalWeb">
    <w:name w:val="Normal (Web)"/>
    <w:basedOn w:val="Normal"/>
    <w:uiPriority w:val="99"/>
    <w:semiHidden/>
    <w:unhideWhenUsed/>
    <w:rsid w:val="00725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716A"/>
    <w:rPr>
      <w:rFonts w:ascii="Times New Roman" w:eastAsia="Times New Roman" w:hAnsi="Times New Roman" w:cs="Times New Roman"/>
      <w:b/>
      <w:bCs/>
      <w:kern w:val="36"/>
      <w:sz w:val="48"/>
      <w:szCs w:val="48"/>
    </w:rPr>
  </w:style>
  <w:style w:type="character" w:customStyle="1" w:styleId="field">
    <w:name w:val="field"/>
    <w:basedOn w:val="DefaultParagraphFont"/>
    <w:rsid w:val="00557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386">
      <w:bodyDiv w:val="1"/>
      <w:marLeft w:val="0"/>
      <w:marRight w:val="0"/>
      <w:marTop w:val="0"/>
      <w:marBottom w:val="0"/>
      <w:divBdr>
        <w:top w:val="none" w:sz="0" w:space="0" w:color="auto"/>
        <w:left w:val="none" w:sz="0" w:space="0" w:color="auto"/>
        <w:bottom w:val="none" w:sz="0" w:space="0" w:color="auto"/>
        <w:right w:val="none" w:sz="0" w:space="0" w:color="auto"/>
      </w:divBdr>
      <w:divsChild>
        <w:div w:id="1164315342">
          <w:marLeft w:val="446"/>
          <w:marRight w:val="0"/>
          <w:marTop w:val="0"/>
          <w:marBottom w:val="0"/>
          <w:divBdr>
            <w:top w:val="none" w:sz="0" w:space="0" w:color="auto"/>
            <w:left w:val="none" w:sz="0" w:space="0" w:color="auto"/>
            <w:bottom w:val="none" w:sz="0" w:space="0" w:color="auto"/>
            <w:right w:val="none" w:sz="0" w:space="0" w:color="auto"/>
          </w:divBdr>
        </w:div>
      </w:divsChild>
    </w:div>
    <w:div w:id="20906855">
      <w:bodyDiv w:val="1"/>
      <w:marLeft w:val="0"/>
      <w:marRight w:val="0"/>
      <w:marTop w:val="0"/>
      <w:marBottom w:val="0"/>
      <w:divBdr>
        <w:top w:val="none" w:sz="0" w:space="0" w:color="auto"/>
        <w:left w:val="none" w:sz="0" w:space="0" w:color="auto"/>
        <w:bottom w:val="none" w:sz="0" w:space="0" w:color="auto"/>
        <w:right w:val="none" w:sz="0" w:space="0" w:color="auto"/>
      </w:divBdr>
    </w:div>
    <w:div w:id="124087293">
      <w:bodyDiv w:val="1"/>
      <w:marLeft w:val="0"/>
      <w:marRight w:val="0"/>
      <w:marTop w:val="0"/>
      <w:marBottom w:val="0"/>
      <w:divBdr>
        <w:top w:val="none" w:sz="0" w:space="0" w:color="auto"/>
        <w:left w:val="none" w:sz="0" w:space="0" w:color="auto"/>
        <w:bottom w:val="none" w:sz="0" w:space="0" w:color="auto"/>
        <w:right w:val="none" w:sz="0" w:space="0" w:color="auto"/>
      </w:divBdr>
    </w:div>
    <w:div w:id="202255703">
      <w:bodyDiv w:val="1"/>
      <w:marLeft w:val="0"/>
      <w:marRight w:val="0"/>
      <w:marTop w:val="0"/>
      <w:marBottom w:val="0"/>
      <w:divBdr>
        <w:top w:val="none" w:sz="0" w:space="0" w:color="auto"/>
        <w:left w:val="none" w:sz="0" w:space="0" w:color="auto"/>
        <w:bottom w:val="none" w:sz="0" w:space="0" w:color="auto"/>
        <w:right w:val="none" w:sz="0" w:space="0" w:color="auto"/>
      </w:divBdr>
      <w:divsChild>
        <w:div w:id="1111893922">
          <w:marLeft w:val="547"/>
          <w:marRight w:val="0"/>
          <w:marTop w:val="0"/>
          <w:marBottom w:val="0"/>
          <w:divBdr>
            <w:top w:val="none" w:sz="0" w:space="0" w:color="auto"/>
            <w:left w:val="none" w:sz="0" w:space="0" w:color="auto"/>
            <w:bottom w:val="none" w:sz="0" w:space="0" w:color="auto"/>
            <w:right w:val="none" w:sz="0" w:space="0" w:color="auto"/>
          </w:divBdr>
        </w:div>
      </w:divsChild>
    </w:div>
    <w:div w:id="246156982">
      <w:bodyDiv w:val="1"/>
      <w:marLeft w:val="0"/>
      <w:marRight w:val="0"/>
      <w:marTop w:val="0"/>
      <w:marBottom w:val="0"/>
      <w:divBdr>
        <w:top w:val="none" w:sz="0" w:space="0" w:color="auto"/>
        <w:left w:val="none" w:sz="0" w:space="0" w:color="auto"/>
        <w:bottom w:val="none" w:sz="0" w:space="0" w:color="auto"/>
        <w:right w:val="none" w:sz="0" w:space="0" w:color="auto"/>
      </w:divBdr>
    </w:div>
    <w:div w:id="249434142">
      <w:bodyDiv w:val="1"/>
      <w:marLeft w:val="0"/>
      <w:marRight w:val="0"/>
      <w:marTop w:val="0"/>
      <w:marBottom w:val="0"/>
      <w:divBdr>
        <w:top w:val="none" w:sz="0" w:space="0" w:color="auto"/>
        <w:left w:val="none" w:sz="0" w:space="0" w:color="auto"/>
        <w:bottom w:val="none" w:sz="0" w:space="0" w:color="auto"/>
        <w:right w:val="none" w:sz="0" w:space="0" w:color="auto"/>
      </w:divBdr>
      <w:divsChild>
        <w:div w:id="1596523189">
          <w:marLeft w:val="360"/>
          <w:marRight w:val="0"/>
          <w:marTop w:val="100"/>
          <w:marBottom w:val="100"/>
          <w:divBdr>
            <w:top w:val="none" w:sz="0" w:space="0" w:color="auto"/>
            <w:left w:val="none" w:sz="0" w:space="0" w:color="auto"/>
            <w:bottom w:val="none" w:sz="0" w:space="0" w:color="auto"/>
            <w:right w:val="none" w:sz="0" w:space="0" w:color="auto"/>
          </w:divBdr>
        </w:div>
        <w:div w:id="1855268843">
          <w:marLeft w:val="360"/>
          <w:marRight w:val="0"/>
          <w:marTop w:val="100"/>
          <w:marBottom w:val="100"/>
          <w:divBdr>
            <w:top w:val="none" w:sz="0" w:space="0" w:color="auto"/>
            <w:left w:val="none" w:sz="0" w:space="0" w:color="auto"/>
            <w:bottom w:val="none" w:sz="0" w:space="0" w:color="auto"/>
            <w:right w:val="none" w:sz="0" w:space="0" w:color="auto"/>
          </w:divBdr>
        </w:div>
        <w:div w:id="1557473954">
          <w:marLeft w:val="360"/>
          <w:marRight w:val="0"/>
          <w:marTop w:val="100"/>
          <w:marBottom w:val="100"/>
          <w:divBdr>
            <w:top w:val="none" w:sz="0" w:space="0" w:color="auto"/>
            <w:left w:val="none" w:sz="0" w:space="0" w:color="auto"/>
            <w:bottom w:val="none" w:sz="0" w:space="0" w:color="auto"/>
            <w:right w:val="none" w:sz="0" w:space="0" w:color="auto"/>
          </w:divBdr>
        </w:div>
      </w:divsChild>
    </w:div>
    <w:div w:id="289479213">
      <w:bodyDiv w:val="1"/>
      <w:marLeft w:val="0"/>
      <w:marRight w:val="0"/>
      <w:marTop w:val="0"/>
      <w:marBottom w:val="0"/>
      <w:divBdr>
        <w:top w:val="none" w:sz="0" w:space="0" w:color="auto"/>
        <w:left w:val="none" w:sz="0" w:space="0" w:color="auto"/>
        <w:bottom w:val="none" w:sz="0" w:space="0" w:color="auto"/>
        <w:right w:val="none" w:sz="0" w:space="0" w:color="auto"/>
      </w:divBdr>
      <w:divsChild>
        <w:div w:id="1367412801">
          <w:marLeft w:val="446"/>
          <w:marRight w:val="0"/>
          <w:marTop w:val="200"/>
          <w:marBottom w:val="0"/>
          <w:divBdr>
            <w:top w:val="none" w:sz="0" w:space="0" w:color="auto"/>
            <w:left w:val="none" w:sz="0" w:space="0" w:color="auto"/>
            <w:bottom w:val="none" w:sz="0" w:space="0" w:color="auto"/>
            <w:right w:val="none" w:sz="0" w:space="0" w:color="auto"/>
          </w:divBdr>
        </w:div>
      </w:divsChild>
    </w:div>
    <w:div w:id="311570903">
      <w:bodyDiv w:val="1"/>
      <w:marLeft w:val="0"/>
      <w:marRight w:val="0"/>
      <w:marTop w:val="0"/>
      <w:marBottom w:val="0"/>
      <w:divBdr>
        <w:top w:val="none" w:sz="0" w:space="0" w:color="auto"/>
        <w:left w:val="none" w:sz="0" w:space="0" w:color="auto"/>
        <w:bottom w:val="none" w:sz="0" w:space="0" w:color="auto"/>
        <w:right w:val="none" w:sz="0" w:space="0" w:color="auto"/>
      </w:divBdr>
      <w:divsChild>
        <w:div w:id="809904802">
          <w:marLeft w:val="446"/>
          <w:marRight w:val="0"/>
          <w:marTop w:val="400"/>
          <w:marBottom w:val="0"/>
          <w:divBdr>
            <w:top w:val="none" w:sz="0" w:space="0" w:color="auto"/>
            <w:left w:val="none" w:sz="0" w:space="0" w:color="auto"/>
            <w:bottom w:val="none" w:sz="0" w:space="0" w:color="auto"/>
            <w:right w:val="none" w:sz="0" w:space="0" w:color="auto"/>
          </w:divBdr>
        </w:div>
      </w:divsChild>
    </w:div>
    <w:div w:id="328365348">
      <w:bodyDiv w:val="1"/>
      <w:marLeft w:val="0"/>
      <w:marRight w:val="0"/>
      <w:marTop w:val="0"/>
      <w:marBottom w:val="0"/>
      <w:divBdr>
        <w:top w:val="none" w:sz="0" w:space="0" w:color="auto"/>
        <w:left w:val="none" w:sz="0" w:space="0" w:color="auto"/>
        <w:bottom w:val="none" w:sz="0" w:space="0" w:color="auto"/>
        <w:right w:val="none" w:sz="0" w:space="0" w:color="auto"/>
      </w:divBdr>
    </w:div>
    <w:div w:id="346828290">
      <w:bodyDiv w:val="1"/>
      <w:marLeft w:val="0"/>
      <w:marRight w:val="0"/>
      <w:marTop w:val="0"/>
      <w:marBottom w:val="0"/>
      <w:divBdr>
        <w:top w:val="none" w:sz="0" w:space="0" w:color="auto"/>
        <w:left w:val="none" w:sz="0" w:space="0" w:color="auto"/>
        <w:bottom w:val="none" w:sz="0" w:space="0" w:color="auto"/>
        <w:right w:val="none" w:sz="0" w:space="0" w:color="auto"/>
      </w:divBdr>
    </w:div>
    <w:div w:id="361593480">
      <w:bodyDiv w:val="1"/>
      <w:marLeft w:val="0"/>
      <w:marRight w:val="0"/>
      <w:marTop w:val="0"/>
      <w:marBottom w:val="0"/>
      <w:divBdr>
        <w:top w:val="none" w:sz="0" w:space="0" w:color="auto"/>
        <w:left w:val="none" w:sz="0" w:space="0" w:color="auto"/>
        <w:bottom w:val="none" w:sz="0" w:space="0" w:color="auto"/>
        <w:right w:val="none" w:sz="0" w:space="0" w:color="auto"/>
      </w:divBdr>
    </w:div>
    <w:div w:id="381101092">
      <w:bodyDiv w:val="1"/>
      <w:marLeft w:val="0"/>
      <w:marRight w:val="0"/>
      <w:marTop w:val="0"/>
      <w:marBottom w:val="0"/>
      <w:divBdr>
        <w:top w:val="none" w:sz="0" w:space="0" w:color="auto"/>
        <w:left w:val="none" w:sz="0" w:space="0" w:color="auto"/>
        <w:bottom w:val="none" w:sz="0" w:space="0" w:color="auto"/>
        <w:right w:val="none" w:sz="0" w:space="0" w:color="auto"/>
      </w:divBdr>
      <w:divsChild>
        <w:div w:id="1429348218">
          <w:marLeft w:val="1267"/>
          <w:marRight w:val="0"/>
          <w:marTop w:val="0"/>
          <w:marBottom w:val="0"/>
          <w:divBdr>
            <w:top w:val="none" w:sz="0" w:space="0" w:color="auto"/>
            <w:left w:val="none" w:sz="0" w:space="0" w:color="auto"/>
            <w:bottom w:val="none" w:sz="0" w:space="0" w:color="auto"/>
            <w:right w:val="none" w:sz="0" w:space="0" w:color="auto"/>
          </w:divBdr>
        </w:div>
      </w:divsChild>
    </w:div>
    <w:div w:id="1094856828">
      <w:bodyDiv w:val="1"/>
      <w:marLeft w:val="0"/>
      <w:marRight w:val="0"/>
      <w:marTop w:val="0"/>
      <w:marBottom w:val="0"/>
      <w:divBdr>
        <w:top w:val="none" w:sz="0" w:space="0" w:color="auto"/>
        <w:left w:val="none" w:sz="0" w:space="0" w:color="auto"/>
        <w:bottom w:val="none" w:sz="0" w:space="0" w:color="auto"/>
        <w:right w:val="none" w:sz="0" w:space="0" w:color="auto"/>
      </w:divBdr>
    </w:div>
    <w:div w:id="1177690041">
      <w:bodyDiv w:val="1"/>
      <w:marLeft w:val="0"/>
      <w:marRight w:val="0"/>
      <w:marTop w:val="0"/>
      <w:marBottom w:val="0"/>
      <w:divBdr>
        <w:top w:val="none" w:sz="0" w:space="0" w:color="auto"/>
        <w:left w:val="none" w:sz="0" w:space="0" w:color="auto"/>
        <w:bottom w:val="none" w:sz="0" w:space="0" w:color="auto"/>
        <w:right w:val="none" w:sz="0" w:space="0" w:color="auto"/>
      </w:divBdr>
    </w:div>
    <w:div w:id="1223516520">
      <w:bodyDiv w:val="1"/>
      <w:marLeft w:val="0"/>
      <w:marRight w:val="0"/>
      <w:marTop w:val="0"/>
      <w:marBottom w:val="0"/>
      <w:divBdr>
        <w:top w:val="none" w:sz="0" w:space="0" w:color="auto"/>
        <w:left w:val="none" w:sz="0" w:space="0" w:color="auto"/>
        <w:bottom w:val="none" w:sz="0" w:space="0" w:color="auto"/>
        <w:right w:val="none" w:sz="0" w:space="0" w:color="auto"/>
      </w:divBdr>
      <w:divsChild>
        <w:div w:id="1811434797">
          <w:marLeft w:val="360"/>
          <w:marRight w:val="0"/>
          <w:marTop w:val="200"/>
          <w:marBottom w:val="0"/>
          <w:divBdr>
            <w:top w:val="none" w:sz="0" w:space="0" w:color="auto"/>
            <w:left w:val="none" w:sz="0" w:space="0" w:color="auto"/>
            <w:bottom w:val="none" w:sz="0" w:space="0" w:color="auto"/>
            <w:right w:val="none" w:sz="0" w:space="0" w:color="auto"/>
          </w:divBdr>
        </w:div>
      </w:divsChild>
    </w:div>
    <w:div w:id="1310279959">
      <w:bodyDiv w:val="1"/>
      <w:marLeft w:val="0"/>
      <w:marRight w:val="0"/>
      <w:marTop w:val="0"/>
      <w:marBottom w:val="0"/>
      <w:divBdr>
        <w:top w:val="none" w:sz="0" w:space="0" w:color="auto"/>
        <w:left w:val="none" w:sz="0" w:space="0" w:color="auto"/>
        <w:bottom w:val="none" w:sz="0" w:space="0" w:color="auto"/>
        <w:right w:val="none" w:sz="0" w:space="0" w:color="auto"/>
      </w:divBdr>
    </w:div>
    <w:div w:id="1376391330">
      <w:bodyDiv w:val="1"/>
      <w:marLeft w:val="0"/>
      <w:marRight w:val="0"/>
      <w:marTop w:val="0"/>
      <w:marBottom w:val="0"/>
      <w:divBdr>
        <w:top w:val="none" w:sz="0" w:space="0" w:color="auto"/>
        <w:left w:val="none" w:sz="0" w:space="0" w:color="auto"/>
        <w:bottom w:val="none" w:sz="0" w:space="0" w:color="auto"/>
        <w:right w:val="none" w:sz="0" w:space="0" w:color="auto"/>
      </w:divBdr>
    </w:div>
    <w:div w:id="1476606602">
      <w:bodyDiv w:val="1"/>
      <w:marLeft w:val="0"/>
      <w:marRight w:val="0"/>
      <w:marTop w:val="0"/>
      <w:marBottom w:val="0"/>
      <w:divBdr>
        <w:top w:val="none" w:sz="0" w:space="0" w:color="auto"/>
        <w:left w:val="none" w:sz="0" w:space="0" w:color="auto"/>
        <w:bottom w:val="none" w:sz="0" w:space="0" w:color="auto"/>
        <w:right w:val="none" w:sz="0" w:space="0" w:color="auto"/>
      </w:divBdr>
      <w:divsChild>
        <w:div w:id="1754089282">
          <w:marLeft w:val="360"/>
          <w:marRight w:val="0"/>
          <w:marTop w:val="200"/>
          <w:marBottom w:val="0"/>
          <w:divBdr>
            <w:top w:val="none" w:sz="0" w:space="0" w:color="auto"/>
            <w:left w:val="none" w:sz="0" w:space="0" w:color="auto"/>
            <w:bottom w:val="none" w:sz="0" w:space="0" w:color="auto"/>
            <w:right w:val="none" w:sz="0" w:space="0" w:color="auto"/>
          </w:divBdr>
        </w:div>
      </w:divsChild>
    </w:div>
    <w:div w:id="1651520298">
      <w:bodyDiv w:val="1"/>
      <w:marLeft w:val="0"/>
      <w:marRight w:val="0"/>
      <w:marTop w:val="0"/>
      <w:marBottom w:val="0"/>
      <w:divBdr>
        <w:top w:val="none" w:sz="0" w:space="0" w:color="auto"/>
        <w:left w:val="none" w:sz="0" w:space="0" w:color="auto"/>
        <w:bottom w:val="none" w:sz="0" w:space="0" w:color="auto"/>
        <w:right w:val="none" w:sz="0" w:space="0" w:color="auto"/>
      </w:divBdr>
    </w:div>
    <w:div w:id="1679116378">
      <w:bodyDiv w:val="1"/>
      <w:marLeft w:val="0"/>
      <w:marRight w:val="0"/>
      <w:marTop w:val="0"/>
      <w:marBottom w:val="0"/>
      <w:divBdr>
        <w:top w:val="none" w:sz="0" w:space="0" w:color="auto"/>
        <w:left w:val="none" w:sz="0" w:space="0" w:color="auto"/>
        <w:bottom w:val="none" w:sz="0" w:space="0" w:color="auto"/>
        <w:right w:val="none" w:sz="0" w:space="0" w:color="auto"/>
      </w:divBdr>
    </w:div>
    <w:div w:id="1684479929">
      <w:bodyDiv w:val="1"/>
      <w:marLeft w:val="0"/>
      <w:marRight w:val="0"/>
      <w:marTop w:val="0"/>
      <w:marBottom w:val="0"/>
      <w:divBdr>
        <w:top w:val="none" w:sz="0" w:space="0" w:color="auto"/>
        <w:left w:val="none" w:sz="0" w:space="0" w:color="auto"/>
        <w:bottom w:val="none" w:sz="0" w:space="0" w:color="auto"/>
        <w:right w:val="none" w:sz="0" w:space="0" w:color="auto"/>
      </w:divBdr>
      <w:divsChild>
        <w:div w:id="185023611">
          <w:marLeft w:val="360"/>
          <w:marRight w:val="0"/>
          <w:marTop w:val="200"/>
          <w:marBottom w:val="0"/>
          <w:divBdr>
            <w:top w:val="none" w:sz="0" w:space="0" w:color="auto"/>
            <w:left w:val="none" w:sz="0" w:space="0" w:color="auto"/>
            <w:bottom w:val="none" w:sz="0" w:space="0" w:color="auto"/>
            <w:right w:val="none" w:sz="0" w:space="0" w:color="auto"/>
          </w:divBdr>
        </w:div>
      </w:divsChild>
    </w:div>
    <w:div w:id="1686979122">
      <w:bodyDiv w:val="1"/>
      <w:marLeft w:val="0"/>
      <w:marRight w:val="0"/>
      <w:marTop w:val="0"/>
      <w:marBottom w:val="0"/>
      <w:divBdr>
        <w:top w:val="none" w:sz="0" w:space="0" w:color="auto"/>
        <w:left w:val="none" w:sz="0" w:space="0" w:color="auto"/>
        <w:bottom w:val="none" w:sz="0" w:space="0" w:color="auto"/>
        <w:right w:val="none" w:sz="0" w:space="0" w:color="auto"/>
      </w:divBdr>
    </w:div>
    <w:div w:id="1710565430">
      <w:bodyDiv w:val="1"/>
      <w:marLeft w:val="0"/>
      <w:marRight w:val="0"/>
      <w:marTop w:val="0"/>
      <w:marBottom w:val="0"/>
      <w:divBdr>
        <w:top w:val="none" w:sz="0" w:space="0" w:color="auto"/>
        <w:left w:val="none" w:sz="0" w:space="0" w:color="auto"/>
        <w:bottom w:val="none" w:sz="0" w:space="0" w:color="auto"/>
        <w:right w:val="none" w:sz="0" w:space="0" w:color="auto"/>
      </w:divBdr>
    </w:div>
    <w:div w:id="1720206637">
      <w:bodyDiv w:val="1"/>
      <w:marLeft w:val="0"/>
      <w:marRight w:val="0"/>
      <w:marTop w:val="0"/>
      <w:marBottom w:val="0"/>
      <w:divBdr>
        <w:top w:val="none" w:sz="0" w:space="0" w:color="auto"/>
        <w:left w:val="none" w:sz="0" w:space="0" w:color="auto"/>
        <w:bottom w:val="none" w:sz="0" w:space="0" w:color="auto"/>
        <w:right w:val="none" w:sz="0" w:space="0" w:color="auto"/>
      </w:divBdr>
    </w:div>
    <w:div w:id="1720930928">
      <w:bodyDiv w:val="1"/>
      <w:marLeft w:val="0"/>
      <w:marRight w:val="0"/>
      <w:marTop w:val="0"/>
      <w:marBottom w:val="0"/>
      <w:divBdr>
        <w:top w:val="none" w:sz="0" w:space="0" w:color="auto"/>
        <w:left w:val="none" w:sz="0" w:space="0" w:color="auto"/>
        <w:bottom w:val="none" w:sz="0" w:space="0" w:color="auto"/>
        <w:right w:val="none" w:sz="0" w:space="0" w:color="auto"/>
      </w:divBdr>
    </w:div>
    <w:div w:id="1725907045">
      <w:bodyDiv w:val="1"/>
      <w:marLeft w:val="0"/>
      <w:marRight w:val="0"/>
      <w:marTop w:val="0"/>
      <w:marBottom w:val="0"/>
      <w:divBdr>
        <w:top w:val="none" w:sz="0" w:space="0" w:color="auto"/>
        <w:left w:val="none" w:sz="0" w:space="0" w:color="auto"/>
        <w:bottom w:val="none" w:sz="0" w:space="0" w:color="auto"/>
        <w:right w:val="none" w:sz="0" w:space="0" w:color="auto"/>
      </w:divBdr>
    </w:div>
    <w:div w:id="1756591448">
      <w:bodyDiv w:val="1"/>
      <w:marLeft w:val="0"/>
      <w:marRight w:val="0"/>
      <w:marTop w:val="0"/>
      <w:marBottom w:val="0"/>
      <w:divBdr>
        <w:top w:val="none" w:sz="0" w:space="0" w:color="auto"/>
        <w:left w:val="none" w:sz="0" w:space="0" w:color="auto"/>
        <w:bottom w:val="none" w:sz="0" w:space="0" w:color="auto"/>
        <w:right w:val="none" w:sz="0" w:space="0" w:color="auto"/>
      </w:divBdr>
    </w:div>
    <w:div w:id="1789347295">
      <w:bodyDiv w:val="1"/>
      <w:marLeft w:val="0"/>
      <w:marRight w:val="0"/>
      <w:marTop w:val="0"/>
      <w:marBottom w:val="0"/>
      <w:divBdr>
        <w:top w:val="none" w:sz="0" w:space="0" w:color="auto"/>
        <w:left w:val="none" w:sz="0" w:space="0" w:color="auto"/>
        <w:bottom w:val="none" w:sz="0" w:space="0" w:color="auto"/>
        <w:right w:val="none" w:sz="0" w:space="0" w:color="auto"/>
      </w:divBdr>
      <w:divsChild>
        <w:div w:id="1626229494">
          <w:marLeft w:val="360"/>
          <w:marRight w:val="0"/>
          <w:marTop w:val="200"/>
          <w:marBottom w:val="0"/>
          <w:divBdr>
            <w:top w:val="none" w:sz="0" w:space="0" w:color="auto"/>
            <w:left w:val="none" w:sz="0" w:space="0" w:color="auto"/>
            <w:bottom w:val="none" w:sz="0" w:space="0" w:color="auto"/>
            <w:right w:val="none" w:sz="0" w:space="0" w:color="auto"/>
          </w:divBdr>
        </w:div>
      </w:divsChild>
    </w:div>
    <w:div w:id="1826361968">
      <w:bodyDiv w:val="1"/>
      <w:marLeft w:val="0"/>
      <w:marRight w:val="0"/>
      <w:marTop w:val="0"/>
      <w:marBottom w:val="0"/>
      <w:divBdr>
        <w:top w:val="none" w:sz="0" w:space="0" w:color="auto"/>
        <w:left w:val="none" w:sz="0" w:space="0" w:color="auto"/>
        <w:bottom w:val="none" w:sz="0" w:space="0" w:color="auto"/>
        <w:right w:val="none" w:sz="0" w:space="0" w:color="auto"/>
      </w:divBdr>
    </w:div>
    <w:div w:id="1829440616">
      <w:bodyDiv w:val="1"/>
      <w:marLeft w:val="0"/>
      <w:marRight w:val="0"/>
      <w:marTop w:val="0"/>
      <w:marBottom w:val="0"/>
      <w:divBdr>
        <w:top w:val="none" w:sz="0" w:space="0" w:color="auto"/>
        <w:left w:val="none" w:sz="0" w:space="0" w:color="auto"/>
        <w:bottom w:val="none" w:sz="0" w:space="0" w:color="auto"/>
        <w:right w:val="none" w:sz="0" w:space="0" w:color="auto"/>
      </w:divBdr>
    </w:div>
    <w:div w:id="1886913111">
      <w:bodyDiv w:val="1"/>
      <w:marLeft w:val="0"/>
      <w:marRight w:val="0"/>
      <w:marTop w:val="0"/>
      <w:marBottom w:val="0"/>
      <w:divBdr>
        <w:top w:val="none" w:sz="0" w:space="0" w:color="auto"/>
        <w:left w:val="none" w:sz="0" w:space="0" w:color="auto"/>
        <w:bottom w:val="none" w:sz="0" w:space="0" w:color="auto"/>
        <w:right w:val="none" w:sz="0" w:space="0" w:color="auto"/>
      </w:divBdr>
    </w:div>
    <w:div w:id="1894392612">
      <w:bodyDiv w:val="1"/>
      <w:marLeft w:val="0"/>
      <w:marRight w:val="0"/>
      <w:marTop w:val="0"/>
      <w:marBottom w:val="0"/>
      <w:divBdr>
        <w:top w:val="none" w:sz="0" w:space="0" w:color="auto"/>
        <w:left w:val="none" w:sz="0" w:space="0" w:color="auto"/>
        <w:bottom w:val="none" w:sz="0" w:space="0" w:color="auto"/>
        <w:right w:val="none" w:sz="0" w:space="0" w:color="auto"/>
      </w:divBdr>
    </w:div>
    <w:div w:id="2008435552">
      <w:bodyDiv w:val="1"/>
      <w:marLeft w:val="0"/>
      <w:marRight w:val="0"/>
      <w:marTop w:val="0"/>
      <w:marBottom w:val="0"/>
      <w:divBdr>
        <w:top w:val="none" w:sz="0" w:space="0" w:color="auto"/>
        <w:left w:val="none" w:sz="0" w:space="0" w:color="auto"/>
        <w:bottom w:val="none" w:sz="0" w:space="0" w:color="auto"/>
        <w:right w:val="none" w:sz="0" w:space="0" w:color="auto"/>
      </w:divBdr>
      <w:divsChild>
        <w:div w:id="14096919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1CB5.89C4237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 El-Hubta</dc:creator>
  <cp:keywords/>
  <dc:description/>
  <cp:lastModifiedBy>Joelle Atallah</cp:lastModifiedBy>
  <cp:revision>79</cp:revision>
  <dcterms:created xsi:type="dcterms:W3CDTF">2022-07-27T10:26:00Z</dcterms:created>
  <dcterms:modified xsi:type="dcterms:W3CDTF">2022-08-04T09:32:00Z</dcterms:modified>
</cp:coreProperties>
</file>