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E233" w14:textId="77777777" w:rsidR="008C71DC" w:rsidRPr="00174675" w:rsidRDefault="008C71DC" w:rsidP="008C71DC">
      <w:pPr>
        <w:autoSpaceDE w:val="0"/>
        <w:autoSpaceDN w:val="0"/>
        <w:adjustRightInd w:val="0"/>
        <w:jc w:val="center"/>
        <w:rPr>
          <w:rFonts w:ascii="TimesNewRoman,Bold" w:hAnsi="TimesNewRoman,Bold" w:cs="TimesNewRoman,Bold"/>
          <w:sz w:val="28"/>
          <w:szCs w:val="28"/>
        </w:rPr>
      </w:pPr>
      <w:r w:rsidRPr="00174675">
        <w:rPr>
          <w:rFonts w:ascii="TimesNewRoman,Bold" w:hAnsi="TimesNewRoman,Bold" w:cs="TimesNewRoman,Bold"/>
          <w:sz w:val="28"/>
          <w:szCs w:val="28"/>
        </w:rPr>
        <w:t>Regional Workshop on Time Use Statistics: Methods and Uses</w:t>
      </w:r>
    </w:p>
    <w:p w14:paraId="5DCC8C74" w14:textId="77777777" w:rsidR="008C71DC" w:rsidRPr="00174675" w:rsidRDefault="008C71DC" w:rsidP="008C71DC">
      <w:pPr>
        <w:autoSpaceDE w:val="0"/>
        <w:autoSpaceDN w:val="0"/>
        <w:adjustRightInd w:val="0"/>
        <w:jc w:val="center"/>
        <w:rPr>
          <w:spacing w:val="-2"/>
          <w:w w:val="99"/>
          <w:sz w:val="28"/>
          <w:szCs w:val="28"/>
        </w:rPr>
      </w:pPr>
      <w:r w:rsidRPr="00174675">
        <w:rPr>
          <w:spacing w:val="-2"/>
          <w:w w:val="99"/>
          <w:sz w:val="28"/>
          <w:szCs w:val="28"/>
        </w:rPr>
        <w:t>Tunis, Tunisia, 10-13 October 2023</w:t>
      </w:r>
    </w:p>
    <w:p w14:paraId="0B351463" w14:textId="77777777" w:rsidR="008C71DC" w:rsidRDefault="008C71DC" w:rsidP="008C71DC">
      <w:pPr>
        <w:autoSpaceDE w:val="0"/>
        <w:autoSpaceDN w:val="0"/>
        <w:adjustRightInd w:val="0"/>
        <w:jc w:val="center"/>
        <w:rPr>
          <w:spacing w:val="-2"/>
          <w:w w:val="99"/>
          <w:sz w:val="28"/>
          <w:szCs w:val="28"/>
        </w:rPr>
      </w:pPr>
    </w:p>
    <w:p w14:paraId="0E5BD011" w14:textId="77777777" w:rsidR="008C71DC" w:rsidRDefault="008C71DC" w:rsidP="008C71DC">
      <w:pPr>
        <w:autoSpaceDE w:val="0"/>
        <w:autoSpaceDN w:val="0"/>
        <w:adjustRightInd w:val="0"/>
        <w:jc w:val="center"/>
        <w:rPr>
          <w:spacing w:val="-2"/>
          <w:w w:val="99"/>
          <w:sz w:val="28"/>
          <w:szCs w:val="28"/>
        </w:rPr>
      </w:pPr>
      <w:r>
        <w:rPr>
          <w:spacing w:val="-2"/>
          <w:w w:val="99"/>
          <w:sz w:val="28"/>
          <w:szCs w:val="28"/>
        </w:rPr>
        <w:t>Time-use</w:t>
      </w:r>
      <w:r w:rsidRPr="00AE0686">
        <w:rPr>
          <w:spacing w:val="-2"/>
          <w:w w:val="99"/>
          <w:sz w:val="28"/>
          <w:szCs w:val="28"/>
        </w:rPr>
        <w:t xml:space="preserve"> activities </w:t>
      </w:r>
      <w:r>
        <w:rPr>
          <w:spacing w:val="-2"/>
          <w:w w:val="99"/>
          <w:sz w:val="28"/>
          <w:szCs w:val="28"/>
        </w:rPr>
        <w:t>classification</w:t>
      </w:r>
    </w:p>
    <w:p w14:paraId="6A0A7DE7" w14:textId="77777777" w:rsidR="008C71DC" w:rsidRPr="00174675" w:rsidRDefault="008C71DC" w:rsidP="008C71DC">
      <w:pPr>
        <w:jc w:val="center"/>
        <w:rPr>
          <w:b/>
          <w:bCs/>
          <w:sz w:val="32"/>
          <w:szCs w:val="32"/>
        </w:rPr>
      </w:pPr>
    </w:p>
    <w:p w14:paraId="038AA2B1" w14:textId="1F6E1E39" w:rsidR="008C71DC" w:rsidRDefault="008C71DC" w:rsidP="008C71DC">
      <w:pPr>
        <w:jc w:val="both"/>
        <w:rPr>
          <w:lang w:val="en-US"/>
        </w:rPr>
      </w:pPr>
      <w:r w:rsidRPr="007142AE">
        <w:rPr>
          <w:b/>
          <w:bCs/>
          <w:sz w:val="28"/>
          <w:szCs w:val="28"/>
          <w:lang w:val="en-US"/>
        </w:rPr>
        <w:t>Exercise</w:t>
      </w:r>
      <w:r>
        <w:rPr>
          <w:b/>
          <w:bCs/>
          <w:sz w:val="28"/>
          <w:szCs w:val="28"/>
          <w:lang w:val="en-US"/>
        </w:rPr>
        <w:t xml:space="preserve"> 1</w:t>
      </w:r>
      <w:r w:rsidRPr="007142AE">
        <w:rPr>
          <w:b/>
          <w:bCs/>
          <w:sz w:val="28"/>
          <w:szCs w:val="28"/>
          <w:lang w:val="en-US"/>
        </w:rPr>
        <w:t xml:space="preserve">: </w:t>
      </w:r>
      <w:r w:rsidR="000843C9">
        <w:rPr>
          <w:b/>
          <w:bCs/>
          <w:sz w:val="28"/>
          <w:szCs w:val="28"/>
          <w:lang w:val="en-US"/>
        </w:rPr>
        <w:t xml:space="preserve">Coding activities. </w:t>
      </w:r>
      <w:proofErr w:type="spellStart"/>
      <w:r w:rsidRPr="007142AE">
        <w:rPr>
          <w:lang w:val="en-US"/>
        </w:rPr>
        <w:t>After</w:t>
      </w:r>
      <w:proofErr w:type="spellEnd"/>
      <w:r w:rsidRPr="007142AE">
        <w:rPr>
          <w:lang w:val="en-US"/>
        </w:rPr>
        <w:t xml:space="preserve"> conducting a Time Use pilot survey, you have ended up with a set of verbatim descriptions to cod</w:t>
      </w:r>
      <w:r>
        <w:rPr>
          <w:lang w:val="en-US"/>
        </w:rPr>
        <w:t>e</w:t>
      </w:r>
      <w:r w:rsidRPr="007142AE">
        <w:rPr>
          <w:lang w:val="en-US"/>
        </w:rPr>
        <w:t>.</w:t>
      </w:r>
      <w:r>
        <w:rPr>
          <w:lang w:val="en-US"/>
        </w:rPr>
        <w:t xml:space="preserve"> </w:t>
      </w:r>
      <w:r w:rsidRPr="007142AE">
        <w:rPr>
          <w:lang w:val="en-US"/>
        </w:rPr>
        <w:t xml:space="preserve">After a pre-selection, the activities below are supposed to be classified into the division </w:t>
      </w:r>
      <w:r>
        <w:rPr>
          <w:lang w:val="en-US"/>
        </w:rPr>
        <w:t>9</w:t>
      </w:r>
      <w:r w:rsidRPr="007142AE">
        <w:rPr>
          <w:lang w:val="en-US"/>
        </w:rPr>
        <w:t xml:space="preserve"> of the International Classification of Activities for Time-Use Statistics (ICATUS): “</w:t>
      </w:r>
      <w:r w:rsidRPr="00470CBC">
        <w:rPr>
          <w:lang w:val="en-US"/>
        </w:rPr>
        <w:t>Self-care and maintenance</w:t>
      </w:r>
      <w:r w:rsidRPr="007142AE">
        <w:rPr>
          <w:lang w:val="en-US"/>
        </w:rPr>
        <w:t xml:space="preserve">”. Please classify them into the </w:t>
      </w:r>
      <w:r>
        <w:rPr>
          <w:lang w:val="en-US"/>
        </w:rPr>
        <w:t>three</w:t>
      </w:r>
      <w:r w:rsidRPr="007142AE">
        <w:rPr>
          <w:lang w:val="en-US"/>
        </w:rPr>
        <w:t xml:space="preserve">-digit level of the classification.  Please classify them into the </w:t>
      </w:r>
      <w:r>
        <w:rPr>
          <w:lang w:val="en-US"/>
        </w:rPr>
        <w:t>three</w:t>
      </w:r>
      <w:r w:rsidRPr="007142AE">
        <w:rPr>
          <w:lang w:val="en-US"/>
        </w:rPr>
        <w:t>-digit level of the classification</w:t>
      </w:r>
      <w:r>
        <w:rPr>
          <w:lang w:val="en-US"/>
        </w:rPr>
        <w:t xml:space="preserve"> using:</w:t>
      </w:r>
    </w:p>
    <w:p w14:paraId="4B51722F" w14:textId="6B03FA66" w:rsidR="008C71DC" w:rsidRDefault="008C71DC" w:rsidP="008C71DC">
      <w:pPr>
        <w:jc w:val="both"/>
        <w:rPr>
          <w:lang w:val="en-US"/>
        </w:rPr>
      </w:pPr>
      <w:hyperlink r:id="rId5" w:history="1">
        <w:r w:rsidRPr="008C71DC">
          <w:rPr>
            <w:rStyle w:val="Hyperlink"/>
          </w:rPr>
          <w:t>Arabic</w:t>
        </w:r>
      </w:hyperlink>
      <w:r>
        <w:tab/>
      </w:r>
      <w:r>
        <w:tab/>
      </w:r>
      <w:r>
        <w:rPr>
          <w:rFonts w:ascii="Helvetica" w:hAnsi="Helvetica"/>
          <w:color w:val="555555"/>
          <w:sz w:val="20"/>
          <w:szCs w:val="20"/>
          <w:shd w:val="clear" w:color="auto" w:fill="FFFFFF"/>
        </w:rPr>
        <w:t xml:space="preserve"> </w:t>
      </w:r>
      <w:hyperlink r:id="rId6" w:history="1">
        <w:r w:rsidRPr="008C71DC">
          <w:rPr>
            <w:rStyle w:val="Hyperlink"/>
          </w:rPr>
          <w:t>English</w:t>
        </w:r>
      </w:hyperlink>
      <w:r>
        <w:rPr>
          <w:rFonts w:ascii="Helvetica" w:hAnsi="Helvetica"/>
          <w:color w:val="555555"/>
          <w:sz w:val="20"/>
          <w:szCs w:val="20"/>
          <w:shd w:val="clear" w:color="auto" w:fill="FFFFFF"/>
        </w:rPr>
        <w:t xml:space="preserve"> </w:t>
      </w:r>
      <w:r>
        <w:rPr>
          <w:rFonts w:ascii="Helvetica" w:hAnsi="Helvetica"/>
          <w:color w:val="555555"/>
          <w:sz w:val="20"/>
          <w:szCs w:val="20"/>
          <w:shd w:val="clear" w:color="auto" w:fill="FFFFFF"/>
        </w:rPr>
        <w:tab/>
      </w:r>
      <w:hyperlink r:id="rId7" w:history="1">
        <w:r w:rsidRPr="008C71DC">
          <w:rPr>
            <w:rStyle w:val="Hyperlink"/>
          </w:rPr>
          <w:t>French</w:t>
        </w:r>
      </w:hyperlink>
      <w:r>
        <w:rPr>
          <w:rFonts w:ascii="Helvetica" w:hAnsi="Helvetica"/>
          <w:color w:val="555555"/>
          <w:sz w:val="20"/>
          <w:szCs w:val="20"/>
          <w:shd w:val="clear" w:color="auto" w:fill="FFFFFF"/>
        </w:rPr>
        <w:t> </w:t>
      </w:r>
      <w:r w:rsidRPr="007142AE">
        <w:rPr>
          <w:lang w:val="en-US"/>
        </w:rPr>
        <w:t xml:space="preserve"> </w:t>
      </w:r>
    </w:p>
    <w:p w14:paraId="3949C291" w14:textId="77777777" w:rsidR="008C71DC" w:rsidRPr="007142AE" w:rsidRDefault="008C71DC" w:rsidP="008C71DC">
      <w:pPr>
        <w:jc w:val="both"/>
        <w:rPr>
          <w:lang w:val="en-US"/>
        </w:rPr>
      </w:pPr>
    </w:p>
    <w:p w14:paraId="5DB9FFE7" w14:textId="12AA0D53" w:rsidR="008C71DC" w:rsidRPr="000843C9" w:rsidRDefault="008C71DC" w:rsidP="008C71DC">
      <w:pPr>
        <w:jc w:val="center"/>
        <w:rPr>
          <w:rFonts w:asciiTheme="majorBidi" w:hAnsiTheme="majorBidi" w:cstheme="majorBidi"/>
          <w:b/>
          <w:bCs/>
          <w:lang w:val="en-US"/>
        </w:rPr>
      </w:pPr>
      <w:r w:rsidRPr="000843C9">
        <w:rPr>
          <w:rFonts w:asciiTheme="majorBidi" w:hAnsiTheme="majorBidi" w:cstheme="majorBidi"/>
          <w:b/>
          <w:bCs/>
          <w:lang w:val="en-US"/>
        </w:rPr>
        <w:t>Self-care and maintenance activities</w:t>
      </w:r>
    </w:p>
    <w:tbl>
      <w:tblPr>
        <w:tblW w:w="7485" w:type="dxa"/>
        <w:jc w:val="center"/>
        <w:tblLook w:val="04A0" w:firstRow="1" w:lastRow="0" w:firstColumn="1" w:lastColumn="0" w:noHBand="0" w:noVBand="1"/>
      </w:tblPr>
      <w:tblGrid>
        <w:gridCol w:w="1455"/>
        <w:gridCol w:w="6030"/>
      </w:tblGrid>
      <w:tr w:rsidR="008C71DC" w:rsidRPr="000843C9" w14:paraId="29D18CA4" w14:textId="77777777" w:rsidTr="00FD48EE">
        <w:trPr>
          <w:trHeight w:val="310"/>
          <w:jc w:val="center"/>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28D8" w14:textId="77777777" w:rsidR="008C71DC" w:rsidRPr="000843C9" w:rsidRDefault="008C71DC" w:rsidP="00FD48EE">
            <w:pPr>
              <w:jc w:val="cente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Code</w:t>
            </w:r>
          </w:p>
        </w:tc>
        <w:tc>
          <w:tcPr>
            <w:tcW w:w="6030" w:type="dxa"/>
            <w:tcBorders>
              <w:top w:val="single" w:sz="4" w:space="0" w:color="auto"/>
              <w:left w:val="nil"/>
              <w:bottom w:val="single" w:sz="4" w:space="0" w:color="auto"/>
              <w:right w:val="single" w:sz="4" w:space="0" w:color="auto"/>
            </w:tcBorders>
            <w:shd w:val="clear" w:color="auto" w:fill="auto"/>
            <w:noWrap/>
            <w:vAlign w:val="bottom"/>
            <w:hideMark/>
          </w:tcPr>
          <w:p w14:paraId="327ABDD6" w14:textId="77777777" w:rsidR="008C71DC" w:rsidRPr="000843C9" w:rsidRDefault="008C71DC" w:rsidP="00FD48EE">
            <w:pPr>
              <w:jc w:val="cente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Verbatim description of activity</w:t>
            </w:r>
          </w:p>
        </w:tc>
      </w:tr>
      <w:tr w:rsidR="008C71DC" w:rsidRPr="000843C9" w14:paraId="788F5504"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70D3782"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01175E75"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In bed in the hospital</w:t>
            </w:r>
          </w:p>
        </w:tc>
      </w:tr>
      <w:tr w:rsidR="008C71DC" w:rsidRPr="000843C9" w14:paraId="02929662"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DBD623B"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556E467A"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Resting in my sofa</w:t>
            </w:r>
          </w:p>
        </w:tc>
      </w:tr>
      <w:tr w:rsidR="008C71DC" w:rsidRPr="000843C9" w14:paraId="33332C3C"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C9FDBD5"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2BC156FF"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I'm at the hairdresser</w:t>
            </w:r>
          </w:p>
        </w:tc>
      </w:tr>
      <w:tr w:rsidR="008C71DC" w:rsidRPr="000843C9" w14:paraId="6ECFE751"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D34CB18"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7D6034A0"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I'm thirsty, drinking a coca cola</w:t>
            </w:r>
          </w:p>
        </w:tc>
      </w:tr>
      <w:tr w:rsidR="008C71DC" w:rsidRPr="000843C9" w14:paraId="0F391556"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8E9FEB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03DEA3A8"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Chest X-ray</w:t>
            </w:r>
          </w:p>
        </w:tc>
      </w:tr>
      <w:tr w:rsidR="008C71DC" w:rsidRPr="000843C9" w14:paraId="55292B42"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BF44BA7"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0606FD1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My daughter is washing me</w:t>
            </w:r>
          </w:p>
        </w:tc>
      </w:tr>
      <w:tr w:rsidR="008C71DC" w:rsidRPr="000843C9" w14:paraId="68B02F76"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76D6822"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2B409C12"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Putting henna on my hair</w:t>
            </w:r>
          </w:p>
        </w:tc>
      </w:tr>
      <w:tr w:rsidR="008C71DC" w:rsidRPr="000843C9" w14:paraId="0923D55E"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A19A24D"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5474350B"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Waiting at the hairdresser</w:t>
            </w:r>
          </w:p>
        </w:tc>
      </w:tr>
      <w:tr w:rsidR="008C71DC" w:rsidRPr="000843C9" w14:paraId="72970756"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EBD3FFB"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7D4C48F0"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Tossing and turning</w:t>
            </w:r>
          </w:p>
        </w:tc>
      </w:tr>
      <w:tr w:rsidR="008C71DC" w:rsidRPr="000843C9" w14:paraId="6CF21B1D"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7015AAA"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79FFFF4D"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Washing my teeth</w:t>
            </w:r>
          </w:p>
        </w:tc>
      </w:tr>
      <w:tr w:rsidR="008C71DC" w:rsidRPr="000843C9" w14:paraId="44027844"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F072857"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70A34E5F"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xml:space="preserve">In bed </w:t>
            </w:r>
          </w:p>
        </w:tc>
      </w:tr>
      <w:tr w:rsidR="008C71DC" w:rsidRPr="000843C9" w14:paraId="7E004D60"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DCC95F5"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1CA195E6" w14:textId="77777777" w:rsidR="008C71DC" w:rsidRPr="000843C9" w:rsidRDefault="008C71DC" w:rsidP="00FD48EE">
            <w:pPr>
              <w:rPr>
                <w:rFonts w:asciiTheme="majorBidi" w:eastAsia="Times New Roman" w:hAnsiTheme="majorBidi" w:cstheme="majorBidi"/>
                <w:color w:val="000000"/>
                <w:lang w:val="en-US"/>
              </w:rPr>
            </w:pPr>
            <w:proofErr w:type="gramStart"/>
            <w:r w:rsidRPr="000843C9">
              <w:rPr>
                <w:rFonts w:asciiTheme="majorBidi" w:eastAsia="Times New Roman" w:hAnsiTheme="majorBidi" w:cstheme="majorBidi"/>
                <w:color w:val="000000"/>
                <w:lang w:val="en-US"/>
              </w:rPr>
              <w:t>Teatime :</w:t>
            </w:r>
            <w:proofErr w:type="gramEnd"/>
            <w:r w:rsidRPr="000843C9">
              <w:rPr>
                <w:rFonts w:asciiTheme="majorBidi" w:eastAsia="Times New Roman" w:hAnsiTheme="majorBidi" w:cstheme="majorBidi"/>
                <w:color w:val="000000"/>
                <w:lang w:val="en-US"/>
              </w:rPr>
              <w:t xml:space="preserve"> tea, bread, butter and honey</w:t>
            </w:r>
          </w:p>
        </w:tc>
      </w:tr>
      <w:tr w:rsidR="008C71DC" w:rsidRPr="000843C9" w14:paraId="4D8A9B7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CA55E3F"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1F1D9930"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Falling asleep during Noor</w:t>
            </w:r>
          </w:p>
        </w:tc>
      </w:tr>
      <w:tr w:rsidR="008C71DC" w:rsidRPr="000843C9" w14:paraId="428AC803"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97B9DB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765F569D"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Taking vitamins</w:t>
            </w:r>
          </w:p>
        </w:tc>
      </w:tr>
      <w:tr w:rsidR="008C71DC" w:rsidRPr="000843C9" w14:paraId="7449554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127E20C"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5217C0B9"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Counting sheep</w:t>
            </w:r>
          </w:p>
        </w:tc>
      </w:tr>
      <w:tr w:rsidR="008C71DC" w:rsidRPr="000843C9" w14:paraId="4A52A0E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C5A0127"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63EB0604"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Putting on pajamas</w:t>
            </w:r>
          </w:p>
        </w:tc>
      </w:tr>
      <w:tr w:rsidR="008C71DC" w:rsidRPr="000843C9" w14:paraId="3C20690D"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EF42C90"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585E7E4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Seeing family doctor</w:t>
            </w:r>
          </w:p>
        </w:tc>
      </w:tr>
      <w:tr w:rsidR="008C71DC" w:rsidRPr="000843C9" w14:paraId="3980F7CC"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26AF515"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1C490CE9"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Fever sleeping</w:t>
            </w:r>
          </w:p>
        </w:tc>
      </w:tr>
      <w:tr w:rsidR="008C71DC" w:rsidRPr="000843C9" w14:paraId="6E699FE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3AF2CF2"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125BFF9B"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Mac Donald</w:t>
            </w:r>
          </w:p>
        </w:tc>
      </w:tr>
      <w:tr w:rsidR="008C71DC" w:rsidRPr="000843C9" w14:paraId="533C607C"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528E691"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6D222D9A"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Sick in bed</w:t>
            </w:r>
          </w:p>
        </w:tc>
      </w:tr>
      <w:tr w:rsidR="008C71DC" w:rsidRPr="000843C9" w14:paraId="191EEEDC"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E4E527B"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2DBF25E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Diner watching TV</w:t>
            </w:r>
          </w:p>
        </w:tc>
      </w:tr>
      <w:tr w:rsidR="008C71DC" w:rsidRPr="000843C9" w14:paraId="32403CA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2BE27C4"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64086CBB"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Having a coffee outside</w:t>
            </w:r>
          </w:p>
        </w:tc>
      </w:tr>
      <w:tr w:rsidR="008C71DC" w:rsidRPr="000843C9" w14:paraId="3B2FFF7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56433D3"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50251F56"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Dreaming I can fly</w:t>
            </w:r>
          </w:p>
        </w:tc>
      </w:tr>
      <w:tr w:rsidR="008C71DC" w:rsidRPr="000843C9" w14:paraId="711A2263"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B68F856"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450BCF3D"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Testing my blood sugar</w:t>
            </w:r>
          </w:p>
        </w:tc>
      </w:tr>
      <w:tr w:rsidR="008C71DC" w:rsidRPr="000843C9" w14:paraId="61D9F8EE"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2A617E5"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08EF5D46"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Good night!</w:t>
            </w:r>
          </w:p>
        </w:tc>
      </w:tr>
      <w:tr w:rsidR="008C71DC" w:rsidRPr="000843C9" w14:paraId="3A044A80"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022FACA3"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79FEAB73"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I am waiting in my bed</w:t>
            </w:r>
          </w:p>
        </w:tc>
      </w:tr>
      <w:tr w:rsidR="008C71DC" w:rsidRPr="000843C9" w14:paraId="09142A55"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1AAD44F"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219FC34D"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Going to hammam (collective baths) with my mother</w:t>
            </w:r>
          </w:p>
        </w:tc>
      </w:tr>
      <w:tr w:rsidR="008C71DC" w:rsidRPr="000843C9" w14:paraId="355FF50E"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5A8ABAF"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lastRenderedPageBreak/>
              <w:t> </w:t>
            </w:r>
          </w:p>
        </w:tc>
        <w:tc>
          <w:tcPr>
            <w:tcW w:w="6030" w:type="dxa"/>
            <w:tcBorders>
              <w:top w:val="nil"/>
              <w:left w:val="nil"/>
              <w:bottom w:val="single" w:sz="4" w:space="0" w:color="auto"/>
              <w:right w:val="single" w:sz="4" w:space="0" w:color="auto"/>
            </w:tcBorders>
            <w:shd w:val="clear" w:color="auto" w:fill="auto"/>
            <w:noWrap/>
            <w:vAlign w:val="bottom"/>
            <w:hideMark/>
          </w:tcPr>
          <w:p w14:paraId="12CF4A3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Trying on clothes before getting out</w:t>
            </w:r>
          </w:p>
        </w:tc>
      </w:tr>
      <w:tr w:rsidR="008C71DC" w:rsidRPr="000843C9" w14:paraId="06D0A495"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D48ED55"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31C5A827"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Giving a bath to my baby</w:t>
            </w:r>
          </w:p>
        </w:tc>
      </w:tr>
      <w:tr w:rsidR="008C71DC" w:rsidRPr="000843C9" w14:paraId="41F6D3A6"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0D469564"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67DDC5B6"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My husband's helping me get dressed</w:t>
            </w:r>
          </w:p>
        </w:tc>
      </w:tr>
      <w:tr w:rsidR="008C71DC" w:rsidRPr="000843C9" w14:paraId="27322645"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5225CCD"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024EE19E"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Using the bathroom</w:t>
            </w:r>
          </w:p>
        </w:tc>
      </w:tr>
      <w:tr w:rsidR="008C71DC" w:rsidRPr="000843C9" w14:paraId="55F45FFB"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9F2DD90"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052ACC83"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xml:space="preserve">Talking to the doctor </w:t>
            </w:r>
          </w:p>
        </w:tc>
      </w:tr>
      <w:tr w:rsidR="008C71DC" w:rsidRPr="000843C9" w14:paraId="09544AB5" w14:textId="77777777" w:rsidTr="00FD48EE">
        <w:trPr>
          <w:trHeight w:val="31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B130856"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 </w:t>
            </w:r>
          </w:p>
        </w:tc>
        <w:tc>
          <w:tcPr>
            <w:tcW w:w="6030" w:type="dxa"/>
            <w:tcBorders>
              <w:top w:val="nil"/>
              <w:left w:val="nil"/>
              <w:bottom w:val="single" w:sz="4" w:space="0" w:color="auto"/>
              <w:right w:val="single" w:sz="4" w:space="0" w:color="auto"/>
            </w:tcBorders>
            <w:shd w:val="clear" w:color="auto" w:fill="auto"/>
            <w:noWrap/>
            <w:vAlign w:val="bottom"/>
            <w:hideMark/>
          </w:tcPr>
          <w:p w14:paraId="44339126" w14:textId="77777777" w:rsidR="008C71DC" w:rsidRPr="000843C9" w:rsidRDefault="008C71DC" w:rsidP="00FD48EE">
            <w:pPr>
              <w:rPr>
                <w:rFonts w:asciiTheme="majorBidi" w:eastAsia="Times New Roman" w:hAnsiTheme="majorBidi" w:cstheme="majorBidi"/>
                <w:color w:val="000000"/>
                <w:lang w:val="en-US"/>
              </w:rPr>
            </w:pPr>
            <w:r w:rsidRPr="000843C9">
              <w:rPr>
                <w:rFonts w:asciiTheme="majorBidi" w:eastAsia="Times New Roman" w:hAnsiTheme="majorBidi" w:cstheme="majorBidi"/>
                <w:color w:val="000000"/>
                <w:lang w:val="en-US"/>
              </w:rPr>
              <w:t>Eating</w:t>
            </w:r>
          </w:p>
        </w:tc>
      </w:tr>
    </w:tbl>
    <w:p w14:paraId="61802CC8" w14:textId="6A9E9D1A" w:rsidR="004638CC" w:rsidRDefault="004638CC"/>
    <w:p w14:paraId="61FDEF05" w14:textId="28D78E66" w:rsidR="008C71DC" w:rsidRPr="008C71DC" w:rsidRDefault="008C71DC" w:rsidP="008C71DC">
      <w:pPr>
        <w:rPr>
          <w:b/>
          <w:bCs/>
          <w:sz w:val="28"/>
          <w:szCs w:val="28"/>
          <w:lang w:val="en-US"/>
        </w:rPr>
      </w:pPr>
      <w:r w:rsidRPr="008C71DC">
        <w:rPr>
          <w:b/>
          <w:bCs/>
          <w:sz w:val="28"/>
          <w:szCs w:val="28"/>
          <w:lang w:val="en-US"/>
        </w:rPr>
        <w:t>Exercise 2: Coding travel.</w:t>
      </w:r>
    </w:p>
    <w:p w14:paraId="485B9E06" w14:textId="77777777" w:rsidR="000843C9" w:rsidRDefault="000843C9" w:rsidP="000843C9">
      <w:pPr>
        <w:jc w:val="both"/>
        <w:rPr>
          <w:lang w:val="en-US"/>
        </w:rPr>
      </w:pPr>
      <w:r w:rsidRPr="0040009F">
        <w:rPr>
          <w:lang w:val="en-US"/>
        </w:rPr>
        <w:t>Please</w:t>
      </w:r>
      <w:r>
        <w:rPr>
          <w:lang w:val="en-US"/>
        </w:rPr>
        <w:t xml:space="preserve"> identify the number of travels and code</w:t>
      </w:r>
      <w:r w:rsidRPr="0040009F">
        <w:rPr>
          <w:lang w:val="en-US"/>
        </w:rPr>
        <w:t xml:space="preserve"> the</w:t>
      </w:r>
      <w:r>
        <w:rPr>
          <w:lang w:val="en-US"/>
        </w:rPr>
        <w:t>m into ICATUS classification in those</w:t>
      </w:r>
      <w:r w:rsidRPr="0040009F">
        <w:rPr>
          <w:lang w:val="en-US"/>
        </w:rPr>
        <w:t xml:space="preserve"> following scenarios:</w:t>
      </w:r>
    </w:p>
    <w:p w14:paraId="1C861403" w14:textId="3ECC565A" w:rsidR="008C71DC" w:rsidRPr="008C71DC" w:rsidRDefault="008C71DC" w:rsidP="000843C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357"/>
        <w:rPr>
          <w:rFonts w:eastAsia="SimSun" w:cs="Times New Roman"/>
          <w:color w:val="auto"/>
          <w:sz w:val="24"/>
          <w:szCs w:val="24"/>
          <w:bdr w:val="none" w:sz="0" w:space="0" w:color="auto"/>
          <w:lang w:eastAsia="zh-CN"/>
        </w:rPr>
      </w:pPr>
    </w:p>
    <w:tbl>
      <w:tblPr>
        <w:tblW w:w="8763" w:type="dxa"/>
        <w:jc w:val="center"/>
        <w:tblLook w:val="0000" w:firstRow="0" w:lastRow="0" w:firstColumn="0" w:lastColumn="0" w:noHBand="0" w:noVBand="0"/>
      </w:tblPr>
      <w:tblGrid>
        <w:gridCol w:w="422"/>
        <w:gridCol w:w="4051"/>
        <w:gridCol w:w="1079"/>
        <w:gridCol w:w="3211"/>
      </w:tblGrid>
      <w:tr w:rsidR="000843C9" w:rsidRPr="004F5087" w14:paraId="43B794E8" w14:textId="77777777" w:rsidTr="00FD48EE">
        <w:trPr>
          <w:trHeight w:val="510"/>
          <w:jc w:val="center"/>
        </w:trPr>
        <w:tc>
          <w:tcPr>
            <w:tcW w:w="4473" w:type="dxa"/>
            <w:gridSpan w:val="2"/>
            <w:tcBorders>
              <w:top w:val="single" w:sz="4" w:space="0" w:color="auto"/>
              <w:left w:val="single" w:sz="4" w:space="0" w:color="auto"/>
              <w:bottom w:val="single" w:sz="4" w:space="0" w:color="auto"/>
              <w:right w:val="single" w:sz="4" w:space="0" w:color="auto"/>
            </w:tcBorders>
          </w:tcPr>
          <w:p w14:paraId="3C16AFF2" w14:textId="77777777" w:rsidR="000843C9" w:rsidRPr="00C071E2" w:rsidRDefault="000843C9" w:rsidP="00FD48EE">
            <w:pPr>
              <w:jc w:val="center"/>
              <w:rPr>
                <w:rFonts w:ascii="Arial" w:hAnsi="Arial" w:cs="Arial"/>
                <w:b/>
                <w:bCs/>
                <w:lang w:val="en-US"/>
              </w:rPr>
            </w:pPr>
            <w:r w:rsidRPr="00C071E2">
              <w:rPr>
                <w:rFonts w:ascii="Arial" w:hAnsi="Arial" w:cs="Arial"/>
                <w:b/>
                <w:bCs/>
                <w:sz w:val="22"/>
                <w:szCs w:val="22"/>
                <w:lang w:val="en-US"/>
              </w:rPr>
              <w:t>Scenario</w:t>
            </w:r>
          </w:p>
        </w:tc>
        <w:tc>
          <w:tcPr>
            <w:tcW w:w="1079" w:type="dxa"/>
            <w:tcBorders>
              <w:top w:val="single" w:sz="4" w:space="0" w:color="auto"/>
              <w:left w:val="nil"/>
              <w:bottom w:val="single" w:sz="4" w:space="0" w:color="auto"/>
              <w:right w:val="single" w:sz="4" w:space="0" w:color="auto"/>
            </w:tcBorders>
          </w:tcPr>
          <w:p w14:paraId="4D68AE5B" w14:textId="77777777" w:rsidR="000843C9" w:rsidRPr="00C071E2" w:rsidRDefault="000843C9" w:rsidP="00FD48EE">
            <w:pPr>
              <w:jc w:val="center"/>
              <w:rPr>
                <w:rFonts w:ascii="Arial" w:hAnsi="Arial" w:cs="Arial"/>
                <w:b/>
                <w:bCs/>
                <w:lang w:val="en-US"/>
              </w:rPr>
            </w:pPr>
            <w:r w:rsidRPr="00C071E2">
              <w:rPr>
                <w:rFonts w:ascii="Arial" w:hAnsi="Arial" w:cs="Arial"/>
                <w:b/>
                <w:bCs/>
                <w:sz w:val="22"/>
                <w:szCs w:val="22"/>
                <w:lang w:val="en-US"/>
              </w:rPr>
              <w:t>Number of travels</w:t>
            </w:r>
          </w:p>
        </w:tc>
        <w:tc>
          <w:tcPr>
            <w:tcW w:w="3211" w:type="dxa"/>
            <w:tcBorders>
              <w:top w:val="single" w:sz="4" w:space="0" w:color="auto"/>
              <w:left w:val="nil"/>
              <w:bottom w:val="single" w:sz="4" w:space="0" w:color="auto"/>
              <w:right w:val="single" w:sz="4" w:space="0" w:color="auto"/>
            </w:tcBorders>
          </w:tcPr>
          <w:p w14:paraId="43F5B1EC" w14:textId="77777777" w:rsidR="000843C9" w:rsidRPr="00C071E2" w:rsidRDefault="000843C9" w:rsidP="00FD48EE">
            <w:pPr>
              <w:jc w:val="center"/>
              <w:rPr>
                <w:rFonts w:ascii="Arial" w:hAnsi="Arial" w:cs="Arial"/>
                <w:b/>
                <w:bCs/>
                <w:lang w:val="en-US"/>
              </w:rPr>
            </w:pPr>
            <w:r w:rsidRPr="00C071E2">
              <w:rPr>
                <w:rFonts w:ascii="Arial" w:hAnsi="Arial" w:cs="Arial"/>
                <w:b/>
                <w:bCs/>
                <w:sz w:val="22"/>
                <w:szCs w:val="22"/>
                <w:lang w:val="en-US"/>
              </w:rPr>
              <w:t>ICATUS codes</w:t>
            </w:r>
          </w:p>
        </w:tc>
      </w:tr>
      <w:tr w:rsidR="000843C9" w:rsidRPr="004F5087" w14:paraId="57E30897" w14:textId="77777777" w:rsidTr="00FD48EE">
        <w:trPr>
          <w:trHeight w:val="1519"/>
          <w:jc w:val="center"/>
        </w:trPr>
        <w:tc>
          <w:tcPr>
            <w:tcW w:w="422" w:type="dxa"/>
            <w:tcBorders>
              <w:top w:val="nil"/>
              <w:left w:val="single" w:sz="4" w:space="0" w:color="auto"/>
              <w:bottom w:val="single" w:sz="4" w:space="0" w:color="auto"/>
              <w:right w:val="single" w:sz="4" w:space="0" w:color="auto"/>
            </w:tcBorders>
          </w:tcPr>
          <w:p w14:paraId="74D870E1" w14:textId="77777777" w:rsidR="000843C9" w:rsidRPr="0083513F" w:rsidRDefault="000843C9" w:rsidP="00FD48EE">
            <w:pPr>
              <w:rPr>
                <w:rFonts w:ascii="Arial" w:hAnsi="Arial" w:cs="Arial"/>
                <w:lang w:val="en-US"/>
              </w:rPr>
            </w:pPr>
            <w:r w:rsidRPr="0083513F">
              <w:rPr>
                <w:rFonts w:ascii="Arial" w:hAnsi="Arial" w:cs="Arial"/>
                <w:lang w:val="en-US"/>
              </w:rPr>
              <w:t>1</w:t>
            </w:r>
          </w:p>
        </w:tc>
        <w:tc>
          <w:tcPr>
            <w:tcW w:w="4051" w:type="dxa"/>
            <w:tcBorders>
              <w:top w:val="nil"/>
              <w:left w:val="nil"/>
              <w:bottom w:val="single" w:sz="4" w:space="0" w:color="auto"/>
              <w:right w:val="single" w:sz="4" w:space="0" w:color="auto"/>
            </w:tcBorders>
            <w:noWrap/>
          </w:tcPr>
          <w:p w14:paraId="2E6F5775" w14:textId="77777777" w:rsidR="000843C9" w:rsidRPr="00C071E2" w:rsidRDefault="000843C9" w:rsidP="00FD48EE">
            <w:pPr>
              <w:rPr>
                <w:rFonts w:ascii="Arial" w:hAnsi="Arial" w:cs="Arial"/>
                <w:lang w:val="en-US"/>
              </w:rPr>
            </w:pPr>
            <w:r w:rsidRPr="00C071E2">
              <w:rPr>
                <w:rFonts w:ascii="Arial" w:hAnsi="Arial" w:cs="Arial"/>
                <w:sz w:val="22"/>
                <w:szCs w:val="22"/>
                <w:lang w:val="en-US"/>
              </w:rPr>
              <w:t>The person goes to his workplace on the morning and go back home in the evening.</w:t>
            </w:r>
          </w:p>
        </w:tc>
        <w:tc>
          <w:tcPr>
            <w:tcW w:w="1079" w:type="dxa"/>
            <w:tcBorders>
              <w:top w:val="nil"/>
              <w:left w:val="nil"/>
              <w:bottom w:val="single" w:sz="4" w:space="0" w:color="auto"/>
              <w:right w:val="single" w:sz="4" w:space="0" w:color="auto"/>
            </w:tcBorders>
            <w:noWrap/>
          </w:tcPr>
          <w:p w14:paraId="007AF6C1"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c>
          <w:tcPr>
            <w:tcW w:w="3211" w:type="dxa"/>
            <w:tcBorders>
              <w:top w:val="nil"/>
              <w:left w:val="nil"/>
              <w:bottom w:val="single" w:sz="4" w:space="0" w:color="auto"/>
              <w:right w:val="single" w:sz="4" w:space="0" w:color="auto"/>
            </w:tcBorders>
            <w:noWrap/>
          </w:tcPr>
          <w:p w14:paraId="0858F606"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r>
      <w:tr w:rsidR="000843C9" w:rsidRPr="004F5087" w14:paraId="069CA76F" w14:textId="77777777" w:rsidTr="00FD48EE">
        <w:trPr>
          <w:trHeight w:val="1519"/>
          <w:jc w:val="center"/>
        </w:trPr>
        <w:tc>
          <w:tcPr>
            <w:tcW w:w="422" w:type="dxa"/>
            <w:tcBorders>
              <w:top w:val="nil"/>
              <w:left w:val="single" w:sz="4" w:space="0" w:color="auto"/>
              <w:bottom w:val="single" w:sz="4" w:space="0" w:color="auto"/>
              <w:right w:val="single" w:sz="4" w:space="0" w:color="auto"/>
            </w:tcBorders>
          </w:tcPr>
          <w:p w14:paraId="3BCD67FA" w14:textId="77777777" w:rsidR="000843C9" w:rsidRPr="0083513F" w:rsidRDefault="000843C9" w:rsidP="00FD48EE">
            <w:pPr>
              <w:rPr>
                <w:rFonts w:ascii="Arial" w:hAnsi="Arial" w:cs="Arial"/>
                <w:lang w:val="en-US"/>
              </w:rPr>
            </w:pPr>
            <w:r w:rsidRPr="0083513F">
              <w:rPr>
                <w:rFonts w:ascii="Arial" w:hAnsi="Arial" w:cs="Arial"/>
                <w:lang w:val="en-US"/>
              </w:rPr>
              <w:t>2</w:t>
            </w:r>
          </w:p>
        </w:tc>
        <w:tc>
          <w:tcPr>
            <w:tcW w:w="4051" w:type="dxa"/>
            <w:tcBorders>
              <w:top w:val="nil"/>
              <w:left w:val="nil"/>
              <w:bottom w:val="single" w:sz="4" w:space="0" w:color="auto"/>
              <w:right w:val="single" w:sz="4" w:space="0" w:color="auto"/>
            </w:tcBorders>
            <w:noWrap/>
          </w:tcPr>
          <w:p w14:paraId="521ABF2E" w14:textId="77777777" w:rsidR="000843C9" w:rsidRPr="00C071E2" w:rsidRDefault="000843C9" w:rsidP="00FD48EE">
            <w:pPr>
              <w:rPr>
                <w:rFonts w:ascii="Arial" w:hAnsi="Arial" w:cs="Arial"/>
                <w:lang w:val="en-US"/>
              </w:rPr>
            </w:pPr>
            <w:r w:rsidRPr="00C071E2">
              <w:rPr>
                <w:rFonts w:ascii="Arial" w:hAnsi="Arial" w:cs="Arial"/>
                <w:sz w:val="22"/>
                <w:szCs w:val="22"/>
                <w:lang w:val="en-US"/>
              </w:rPr>
              <w:t>A child is brought to school on the way to work in the morning and picked up in the afternoon on the way home from work.</w:t>
            </w:r>
          </w:p>
        </w:tc>
        <w:tc>
          <w:tcPr>
            <w:tcW w:w="1079" w:type="dxa"/>
            <w:tcBorders>
              <w:top w:val="nil"/>
              <w:left w:val="nil"/>
              <w:bottom w:val="single" w:sz="4" w:space="0" w:color="auto"/>
              <w:right w:val="single" w:sz="4" w:space="0" w:color="auto"/>
            </w:tcBorders>
            <w:noWrap/>
          </w:tcPr>
          <w:p w14:paraId="67252DFC"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c>
          <w:tcPr>
            <w:tcW w:w="3211" w:type="dxa"/>
            <w:tcBorders>
              <w:top w:val="nil"/>
              <w:left w:val="nil"/>
              <w:bottom w:val="single" w:sz="4" w:space="0" w:color="auto"/>
              <w:right w:val="single" w:sz="4" w:space="0" w:color="auto"/>
            </w:tcBorders>
            <w:noWrap/>
          </w:tcPr>
          <w:p w14:paraId="18621A6E"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r>
      <w:tr w:rsidR="000843C9" w:rsidRPr="004F5087" w14:paraId="29F5D88B" w14:textId="77777777" w:rsidTr="00FD48EE">
        <w:trPr>
          <w:trHeight w:val="1519"/>
          <w:jc w:val="center"/>
        </w:trPr>
        <w:tc>
          <w:tcPr>
            <w:tcW w:w="422" w:type="dxa"/>
            <w:tcBorders>
              <w:top w:val="nil"/>
              <w:left w:val="single" w:sz="4" w:space="0" w:color="auto"/>
              <w:bottom w:val="single" w:sz="4" w:space="0" w:color="auto"/>
              <w:right w:val="single" w:sz="4" w:space="0" w:color="auto"/>
            </w:tcBorders>
          </w:tcPr>
          <w:p w14:paraId="42D00D03" w14:textId="77777777" w:rsidR="000843C9" w:rsidRPr="0083513F" w:rsidRDefault="000843C9" w:rsidP="00FD48EE">
            <w:pPr>
              <w:rPr>
                <w:rFonts w:ascii="Arial" w:hAnsi="Arial" w:cs="Arial"/>
                <w:lang w:val="en-US"/>
              </w:rPr>
            </w:pPr>
            <w:r w:rsidRPr="0083513F">
              <w:rPr>
                <w:rFonts w:ascii="Arial" w:hAnsi="Arial" w:cs="Arial"/>
                <w:lang w:val="en-US"/>
              </w:rPr>
              <w:t>3</w:t>
            </w:r>
          </w:p>
        </w:tc>
        <w:tc>
          <w:tcPr>
            <w:tcW w:w="4051" w:type="dxa"/>
            <w:tcBorders>
              <w:top w:val="nil"/>
              <w:left w:val="nil"/>
              <w:bottom w:val="single" w:sz="4" w:space="0" w:color="auto"/>
              <w:right w:val="single" w:sz="4" w:space="0" w:color="auto"/>
            </w:tcBorders>
            <w:noWrap/>
          </w:tcPr>
          <w:p w14:paraId="42901511" w14:textId="77777777" w:rsidR="000843C9" w:rsidRPr="00C071E2" w:rsidRDefault="000843C9" w:rsidP="00FD48EE">
            <w:pPr>
              <w:jc w:val="both"/>
              <w:rPr>
                <w:rFonts w:ascii="Arial" w:hAnsi="Arial" w:cs="Arial"/>
                <w:lang w:val="en-US"/>
              </w:rPr>
            </w:pPr>
            <w:r w:rsidRPr="00C071E2">
              <w:rPr>
                <w:rFonts w:ascii="Arial" w:hAnsi="Arial" w:cs="Arial"/>
                <w:sz w:val="22"/>
                <w:szCs w:val="22"/>
                <w:lang w:val="en-US"/>
              </w:rPr>
              <w:t>A woman goes to her neighbors for diner, she stops by at the shop to buy some pastries then after enjoying the diner she goes back home.</w:t>
            </w:r>
          </w:p>
          <w:p w14:paraId="2C84F303" w14:textId="77777777" w:rsidR="000843C9" w:rsidRPr="00C071E2" w:rsidRDefault="000843C9" w:rsidP="00FD48EE">
            <w:pPr>
              <w:rPr>
                <w:rFonts w:ascii="Arial" w:hAnsi="Arial" w:cs="Arial"/>
                <w:lang w:val="en-US"/>
              </w:rPr>
            </w:pPr>
          </w:p>
        </w:tc>
        <w:tc>
          <w:tcPr>
            <w:tcW w:w="1079" w:type="dxa"/>
            <w:tcBorders>
              <w:top w:val="nil"/>
              <w:left w:val="nil"/>
              <w:bottom w:val="single" w:sz="4" w:space="0" w:color="auto"/>
              <w:right w:val="single" w:sz="4" w:space="0" w:color="auto"/>
            </w:tcBorders>
            <w:noWrap/>
          </w:tcPr>
          <w:p w14:paraId="036B78A9"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c>
          <w:tcPr>
            <w:tcW w:w="3211" w:type="dxa"/>
            <w:tcBorders>
              <w:top w:val="nil"/>
              <w:left w:val="nil"/>
              <w:bottom w:val="single" w:sz="4" w:space="0" w:color="auto"/>
              <w:right w:val="single" w:sz="4" w:space="0" w:color="auto"/>
            </w:tcBorders>
            <w:noWrap/>
          </w:tcPr>
          <w:p w14:paraId="4D009235"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r>
      <w:tr w:rsidR="000843C9" w:rsidRPr="004F5087" w14:paraId="2F1FE1EC" w14:textId="77777777" w:rsidTr="000843C9">
        <w:trPr>
          <w:trHeight w:val="1519"/>
          <w:jc w:val="center"/>
        </w:trPr>
        <w:tc>
          <w:tcPr>
            <w:tcW w:w="422" w:type="dxa"/>
            <w:tcBorders>
              <w:top w:val="nil"/>
              <w:left w:val="single" w:sz="4" w:space="0" w:color="auto"/>
              <w:bottom w:val="single" w:sz="4" w:space="0" w:color="auto"/>
              <w:right w:val="single" w:sz="4" w:space="0" w:color="auto"/>
            </w:tcBorders>
          </w:tcPr>
          <w:p w14:paraId="57810571" w14:textId="77777777" w:rsidR="000843C9" w:rsidRPr="0083513F" w:rsidRDefault="000843C9" w:rsidP="00FD48EE">
            <w:pPr>
              <w:rPr>
                <w:rFonts w:ascii="Arial" w:hAnsi="Arial" w:cs="Arial"/>
                <w:lang w:val="en-US"/>
              </w:rPr>
            </w:pPr>
            <w:r w:rsidRPr="0083513F">
              <w:rPr>
                <w:rFonts w:ascii="Arial" w:hAnsi="Arial" w:cs="Arial"/>
                <w:lang w:val="en-US"/>
              </w:rPr>
              <w:t>4</w:t>
            </w:r>
          </w:p>
        </w:tc>
        <w:tc>
          <w:tcPr>
            <w:tcW w:w="4051" w:type="dxa"/>
            <w:tcBorders>
              <w:top w:val="nil"/>
              <w:left w:val="nil"/>
              <w:bottom w:val="single" w:sz="4" w:space="0" w:color="auto"/>
              <w:right w:val="single" w:sz="4" w:space="0" w:color="auto"/>
            </w:tcBorders>
            <w:noWrap/>
          </w:tcPr>
          <w:p w14:paraId="0BBA9BB1" w14:textId="77777777" w:rsidR="000843C9" w:rsidRPr="00C071E2" w:rsidRDefault="000843C9" w:rsidP="00FD48EE">
            <w:pPr>
              <w:rPr>
                <w:rFonts w:ascii="Arial" w:hAnsi="Arial" w:cs="Arial"/>
                <w:lang w:val="en-US"/>
              </w:rPr>
            </w:pPr>
            <w:r w:rsidRPr="00C071E2">
              <w:rPr>
                <w:rFonts w:ascii="Arial" w:hAnsi="Arial" w:cs="Arial"/>
                <w:sz w:val="22"/>
                <w:szCs w:val="22"/>
                <w:lang w:val="en-US"/>
              </w:rPr>
              <w:t xml:space="preserve">A man goes to work in the </w:t>
            </w:r>
            <w:proofErr w:type="gramStart"/>
            <w:r w:rsidRPr="00C071E2">
              <w:rPr>
                <w:rFonts w:ascii="Arial" w:hAnsi="Arial" w:cs="Arial"/>
                <w:sz w:val="22"/>
                <w:szCs w:val="22"/>
                <w:lang w:val="en-US"/>
              </w:rPr>
              <w:t>morning</w:t>
            </w:r>
            <w:proofErr w:type="gramEnd"/>
            <w:r w:rsidRPr="00C071E2">
              <w:rPr>
                <w:rFonts w:ascii="Arial" w:hAnsi="Arial" w:cs="Arial"/>
                <w:sz w:val="22"/>
                <w:szCs w:val="22"/>
                <w:lang w:val="en-US"/>
              </w:rPr>
              <w:t xml:space="preserve"> but his car breaks down along the way. Then he calls the emergency roadside assistance which takes him and his car to a garage close to his office. Then he walks to get to his workplace. After work, he gets his car back from the garage and then he drives back home.</w:t>
            </w:r>
          </w:p>
        </w:tc>
        <w:tc>
          <w:tcPr>
            <w:tcW w:w="1079" w:type="dxa"/>
            <w:tcBorders>
              <w:top w:val="nil"/>
              <w:left w:val="nil"/>
              <w:bottom w:val="single" w:sz="4" w:space="0" w:color="auto"/>
              <w:right w:val="single" w:sz="4" w:space="0" w:color="auto"/>
            </w:tcBorders>
            <w:noWrap/>
          </w:tcPr>
          <w:p w14:paraId="10F38E66"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c>
          <w:tcPr>
            <w:tcW w:w="3211" w:type="dxa"/>
            <w:tcBorders>
              <w:top w:val="nil"/>
              <w:left w:val="nil"/>
              <w:bottom w:val="single" w:sz="4" w:space="0" w:color="auto"/>
              <w:right w:val="single" w:sz="4" w:space="0" w:color="auto"/>
            </w:tcBorders>
            <w:noWrap/>
          </w:tcPr>
          <w:p w14:paraId="6AAAA243" w14:textId="77777777" w:rsidR="000843C9" w:rsidRPr="00C071E2" w:rsidRDefault="000843C9" w:rsidP="00FD48EE">
            <w:pPr>
              <w:rPr>
                <w:rFonts w:ascii="Arial" w:hAnsi="Arial" w:cs="Arial"/>
                <w:lang w:val="en-US"/>
              </w:rPr>
            </w:pPr>
            <w:r w:rsidRPr="00C071E2">
              <w:rPr>
                <w:rFonts w:ascii="Arial" w:hAnsi="Arial" w:cs="Arial"/>
                <w:sz w:val="22"/>
                <w:szCs w:val="22"/>
                <w:lang w:val="en-US"/>
              </w:rPr>
              <w:t> </w:t>
            </w:r>
          </w:p>
        </w:tc>
      </w:tr>
    </w:tbl>
    <w:p w14:paraId="7C3B32C0" w14:textId="77C7C948" w:rsidR="008C71DC" w:rsidRDefault="008C71DC" w:rsidP="008C71DC"/>
    <w:p w14:paraId="25996B51" w14:textId="77777777" w:rsidR="000843C9" w:rsidRPr="008C71DC" w:rsidRDefault="000843C9" w:rsidP="000843C9">
      <w:pPr>
        <w:rPr>
          <w:lang w:val="en-US"/>
        </w:rPr>
      </w:pPr>
      <w:r w:rsidRPr="008C71DC">
        <w:rPr>
          <w:lang w:val="en-US"/>
        </w:rPr>
        <w:t xml:space="preserve">Given the importance of gathering information on the purpose of travel and mode of transportation, every single Major Division contains codes for travel related to the activities under that major division. In full diaries, travel may be coded according to its purpose at the three-digit level. Every major division contains codes for travel related to the activities under that major division. In this approach, travelling to bring children to and from school should be coded as </w:t>
      </w:r>
      <w:r w:rsidRPr="008C71DC">
        <w:rPr>
          <w:i/>
          <w:iCs/>
          <w:lang w:val="en-US"/>
        </w:rPr>
        <w:t>441 Travelling related to caregiving services for household and family members</w:t>
      </w:r>
      <w:r w:rsidRPr="008C71DC">
        <w:rPr>
          <w:lang w:val="en-US"/>
        </w:rPr>
        <w:t>. Codes for other travel purposes are listed below.</w:t>
      </w:r>
    </w:p>
    <w:p w14:paraId="09B6C81D" w14:textId="77777777" w:rsidR="000843C9" w:rsidRPr="008C71DC" w:rsidRDefault="000843C9" w:rsidP="000843C9">
      <w:pPr>
        <w:tabs>
          <w:tab w:val="left" w:pos="803"/>
        </w:tabs>
        <w:ind w:left="720"/>
        <w:rPr>
          <w:lang w:val="en-US"/>
        </w:rPr>
      </w:pPr>
      <w:r w:rsidRPr="008C71DC">
        <w:rPr>
          <w:lang w:val="en-US"/>
        </w:rPr>
        <w:lastRenderedPageBreak/>
        <w:t>181</w:t>
      </w:r>
      <w:r w:rsidRPr="008C71DC">
        <w:rPr>
          <w:lang w:val="en-US"/>
        </w:rPr>
        <w:tab/>
        <w:t xml:space="preserve">Employment-related travel </w:t>
      </w:r>
    </w:p>
    <w:p w14:paraId="4427B12A" w14:textId="77777777" w:rsidR="000843C9" w:rsidRPr="008C71DC" w:rsidRDefault="000843C9" w:rsidP="000843C9">
      <w:pPr>
        <w:tabs>
          <w:tab w:val="left" w:pos="803"/>
        </w:tabs>
        <w:ind w:left="720"/>
        <w:rPr>
          <w:lang w:val="en-US"/>
        </w:rPr>
      </w:pPr>
      <w:r w:rsidRPr="008C71DC">
        <w:rPr>
          <w:lang w:val="en-US"/>
        </w:rPr>
        <w:t>182</w:t>
      </w:r>
      <w:r w:rsidRPr="008C71DC">
        <w:rPr>
          <w:lang w:val="en-US"/>
        </w:rPr>
        <w:tab/>
        <w:t xml:space="preserve">Commuting </w:t>
      </w:r>
    </w:p>
    <w:p w14:paraId="41C46DAD" w14:textId="77777777" w:rsidR="000843C9" w:rsidRPr="008C71DC" w:rsidRDefault="000843C9" w:rsidP="000843C9">
      <w:pPr>
        <w:tabs>
          <w:tab w:val="left" w:pos="803"/>
        </w:tabs>
        <w:ind w:left="720"/>
        <w:rPr>
          <w:lang w:val="en-US"/>
        </w:rPr>
      </w:pPr>
      <w:r w:rsidRPr="008C71DC">
        <w:rPr>
          <w:lang w:val="en-US"/>
        </w:rPr>
        <w:t>250</w:t>
      </w:r>
      <w:r w:rsidRPr="008C71DC">
        <w:rPr>
          <w:lang w:val="en-US"/>
        </w:rPr>
        <w:tab/>
        <w:t xml:space="preserve">Travelling, moving, </w:t>
      </w:r>
      <w:proofErr w:type="gramStart"/>
      <w:r w:rsidRPr="008C71DC">
        <w:rPr>
          <w:lang w:val="en-US"/>
        </w:rPr>
        <w:t>transporting</w:t>
      </w:r>
      <w:proofErr w:type="gramEnd"/>
      <w:r w:rsidRPr="008C71DC">
        <w:rPr>
          <w:lang w:val="en-US"/>
        </w:rPr>
        <w:t xml:space="preserve"> or accompanying goods or persons related to own-use production of goods </w:t>
      </w:r>
    </w:p>
    <w:p w14:paraId="27B06263" w14:textId="77777777" w:rsidR="000843C9" w:rsidRPr="008C71DC" w:rsidRDefault="000843C9" w:rsidP="000843C9">
      <w:pPr>
        <w:tabs>
          <w:tab w:val="left" w:pos="803"/>
        </w:tabs>
        <w:ind w:left="720"/>
        <w:rPr>
          <w:lang w:val="en-US"/>
        </w:rPr>
      </w:pPr>
      <w:r w:rsidRPr="008C71DC">
        <w:rPr>
          <w:lang w:val="en-US"/>
        </w:rPr>
        <w:t>380</w:t>
      </w:r>
      <w:r w:rsidRPr="008C71DC">
        <w:rPr>
          <w:lang w:val="en-US"/>
        </w:rPr>
        <w:tab/>
      </w:r>
      <w:bookmarkStart w:id="0" w:name="_Hlk6348068"/>
      <w:r w:rsidRPr="008C71DC">
        <w:rPr>
          <w:lang w:val="en-US"/>
        </w:rPr>
        <w:t xml:space="preserve">Travelling, moving, </w:t>
      </w:r>
      <w:proofErr w:type="gramStart"/>
      <w:r w:rsidRPr="008C71DC">
        <w:rPr>
          <w:lang w:val="en-US"/>
        </w:rPr>
        <w:t>transporting</w:t>
      </w:r>
      <w:proofErr w:type="gramEnd"/>
      <w:r w:rsidRPr="008C71DC">
        <w:rPr>
          <w:lang w:val="en-US"/>
        </w:rPr>
        <w:t xml:space="preserve"> or accompanying goods or persons related to unpaid domestic services for household and family members </w:t>
      </w:r>
      <w:bookmarkEnd w:id="0"/>
    </w:p>
    <w:p w14:paraId="34BB2FF4" w14:textId="77777777" w:rsidR="000843C9" w:rsidRPr="008C71DC" w:rsidRDefault="000843C9" w:rsidP="000843C9">
      <w:pPr>
        <w:tabs>
          <w:tab w:val="left" w:pos="803"/>
        </w:tabs>
        <w:ind w:left="720"/>
        <w:rPr>
          <w:lang w:val="en-US"/>
        </w:rPr>
      </w:pPr>
      <w:r w:rsidRPr="008C71DC">
        <w:rPr>
          <w:lang w:val="en-US"/>
        </w:rPr>
        <w:t>441</w:t>
      </w:r>
      <w:r w:rsidRPr="008C71DC">
        <w:rPr>
          <w:lang w:val="en-US"/>
        </w:rPr>
        <w:tab/>
        <w:t xml:space="preserve">Travelling related to care-giving services for household and family members </w:t>
      </w:r>
    </w:p>
    <w:p w14:paraId="0C2B8221" w14:textId="77777777" w:rsidR="000843C9" w:rsidRPr="008C71DC" w:rsidRDefault="000843C9" w:rsidP="000843C9">
      <w:pPr>
        <w:tabs>
          <w:tab w:val="left" w:pos="803"/>
        </w:tabs>
        <w:ind w:left="720"/>
        <w:rPr>
          <w:lang w:val="en-US"/>
        </w:rPr>
      </w:pPr>
      <w:r w:rsidRPr="008C71DC">
        <w:rPr>
          <w:lang w:val="en-US"/>
        </w:rPr>
        <w:t>540</w:t>
      </w:r>
      <w:r w:rsidRPr="008C71DC">
        <w:rPr>
          <w:lang w:val="en-US"/>
        </w:rPr>
        <w:tab/>
        <w:t xml:space="preserve">Travelling time related to unpaid volunteer, </w:t>
      </w:r>
      <w:proofErr w:type="gramStart"/>
      <w:r w:rsidRPr="008C71DC">
        <w:rPr>
          <w:lang w:val="en-US"/>
        </w:rPr>
        <w:t>trainee</w:t>
      </w:r>
      <w:proofErr w:type="gramEnd"/>
      <w:r w:rsidRPr="008C71DC">
        <w:rPr>
          <w:lang w:val="en-US"/>
        </w:rPr>
        <w:t xml:space="preserve"> and other unpaid work </w:t>
      </w:r>
    </w:p>
    <w:p w14:paraId="7C2BE155" w14:textId="77777777" w:rsidR="000843C9" w:rsidRPr="008C71DC" w:rsidRDefault="000843C9" w:rsidP="000843C9">
      <w:pPr>
        <w:tabs>
          <w:tab w:val="left" w:pos="803"/>
        </w:tabs>
        <w:ind w:left="720"/>
        <w:rPr>
          <w:lang w:val="en-US"/>
        </w:rPr>
      </w:pPr>
      <w:r w:rsidRPr="008C71DC">
        <w:rPr>
          <w:lang w:val="en-US"/>
        </w:rPr>
        <w:t>640</w:t>
      </w:r>
      <w:r w:rsidRPr="008C71DC">
        <w:rPr>
          <w:lang w:val="en-US"/>
        </w:rPr>
        <w:tab/>
        <w:t xml:space="preserve">Travelling time related to learning </w:t>
      </w:r>
    </w:p>
    <w:p w14:paraId="3A7086AB" w14:textId="77777777" w:rsidR="000843C9" w:rsidRPr="008C71DC" w:rsidRDefault="000843C9" w:rsidP="000843C9">
      <w:pPr>
        <w:tabs>
          <w:tab w:val="left" w:pos="803"/>
        </w:tabs>
        <w:ind w:left="720"/>
        <w:rPr>
          <w:lang w:val="en-US"/>
        </w:rPr>
      </w:pPr>
      <w:r w:rsidRPr="008C71DC">
        <w:rPr>
          <w:lang w:val="en-US"/>
        </w:rPr>
        <w:t>750</w:t>
      </w:r>
      <w:r w:rsidRPr="008C71DC">
        <w:rPr>
          <w:lang w:val="en-US"/>
        </w:rPr>
        <w:tab/>
        <w:t xml:space="preserve">Travelling time related to socializing and communication, community participation and religious practice </w:t>
      </w:r>
    </w:p>
    <w:p w14:paraId="09EB33A7" w14:textId="77777777" w:rsidR="000843C9" w:rsidRPr="008C71DC" w:rsidRDefault="000843C9" w:rsidP="000843C9">
      <w:pPr>
        <w:tabs>
          <w:tab w:val="left" w:pos="803"/>
        </w:tabs>
        <w:ind w:left="720"/>
        <w:rPr>
          <w:lang w:val="en-US"/>
        </w:rPr>
      </w:pPr>
      <w:r w:rsidRPr="008C71DC">
        <w:rPr>
          <w:lang w:val="en-US"/>
        </w:rPr>
        <w:t>860</w:t>
      </w:r>
      <w:r w:rsidRPr="008C71DC">
        <w:rPr>
          <w:lang w:val="en-US"/>
        </w:rPr>
        <w:tab/>
        <w:t>Travelling time related to culture, leisure, mass-</w:t>
      </w:r>
      <w:proofErr w:type="gramStart"/>
      <w:r w:rsidRPr="008C71DC">
        <w:rPr>
          <w:lang w:val="en-US"/>
        </w:rPr>
        <w:t>media</w:t>
      </w:r>
      <w:proofErr w:type="gramEnd"/>
      <w:r w:rsidRPr="008C71DC">
        <w:rPr>
          <w:lang w:val="en-US"/>
        </w:rPr>
        <w:t xml:space="preserve"> and sports practices </w:t>
      </w:r>
    </w:p>
    <w:p w14:paraId="1F2945DE" w14:textId="77777777" w:rsidR="000843C9" w:rsidRPr="008C71DC" w:rsidRDefault="000843C9" w:rsidP="000843C9">
      <w:pPr>
        <w:tabs>
          <w:tab w:val="left" w:pos="803"/>
        </w:tabs>
        <w:ind w:left="720"/>
        <w:rPr>
          <w:lang w:val="en-US"/>
        </w:rPr>
      </w:pPr>
      <w:r w:rsidRPr="008C71DC">
        <w:rPr>
          <w:lang w:val="en-US"/>
        </w:rPr>
        <w:t>950</w:t>
      </w:r>
      <w:r w:rsidRPr="008C71DC">
        <w:rPr>
          <w:lang w:val="en-US"/>
        </w:rPr>
        <w:tab/>
        <w:t>Travelling time related to self-care and maintenance activities</w:t>
      </w:r>
    </w:p>
    <w:p w14:paraId="0D6A11F8" w14:textId="77777777" w:rsidR="000843C9" w:rsidRPr="000843C9" w:rsidRDefault="000843C9" w:rsidP="000843C9">
      <w:pPr>
        <w:rPr>
          <w:i/>
          <w:iCs/>
          <w:lang w:val="en-US"/>
        </w:rPr>
      </w:pPr>
      <w:r w:rsidRPr="000843C9">
        <w:rPr>
          <w:i/>
          <w:iCs/>
          <w:lang w:val="en-US"/>
        </w:rPr>
        <w:t>Basic rules for travel</w:t>
      </w:r>
    </w:p>
    <w:p w14:paraId="3940130A" w14:textId="77777777" w:rsidR="000843C9" w:rsidRPr="000843C9"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cs="Times New Roman"/>
          <w:color w:val="auto"/>
        </w:rPr>
      </w:pPr>
      <w:r w:rsidRPr="008C71DC">
        <w:rPr>
          <w:rFonts w:eastAsia="SimSun" w:cs="Times New Roman"/>
          <w:color w:val="auto"/>
          <w:sz w:val="24"/>
          <w:szCs w:val="24"/>
          <w:bdr w:val="none" w:sz="0" w:space="0" w:color="auto"/>
          <w:lang w:eastAsia="zh-CN"/>
        </w:rPr>
        <w:t>As described in ICATUS 2016 (p. 116), travel is coded based on the purpose. If the respondent specifies the purpose, this is used for coding.</w:t>
      </w:r>
    </w:p>
    <w:p w14:paraId="6A272618" w14:textId="77777777" w:rsidR="000843C9" w:rsidRPr="000843C9"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cs="Times New Roman"/>
          <w:color w:val="auto"/>
        </w:rPr>
      </w:pPr>
      <w:r w:rsidRPr="008C71DC">
        <w:rPr>
          <w:rFonts w:eastAsia="SimSun" w:cs="Times New Roman"/>
          <w:color w:val="auto"/>
          <w:sz w:val="24"/>
          <w:szCs w:val="24"/>
          <w:bdr w:val="none" w:sz="0" w:space="0" w:color="auto"/>
          <w:lang w:eastAsia="zh-CN"/>
        </w:rPr>
        <w:t>If the purpose is not specified in the response, the purpose may be determined by the destination of the travel episode and the activity following the travel.  </w:t>
      </w:r>
      <w:r w:rsidRPr="000843C9">
        <w:rPr>
          <w:rFonts w:cs="Times New Roman"/>
          <w:color w:val="auto"/>
        </w:rPr>
        <w:t xml:space="preserve">Examples: </w:t>
      </w:r>
    </w:p>
    <w:p w14:paraId="7AED6126" w14:textId="77777777" w:rsidR="000843C9" w:rsidRPr="008C71DC" w:rsidRDefault="000843C9" w:rsidP="000843C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Drove to a different office/location related to my job (driving is not part of the job) </w:t>
      </w:r>
      <w:r w:rsidRPr="008C71DC">
        <w:rPr>
          <w:rFonts w:eastAsia="SimSun" w:cs="Times New Roman"/>
          <w:color w:val="auto"/>
          <w:sz w:val="24"/>
          <w:szCs w:val="24"/>
          <w:bdr w:val="none" w:sz="0" w:space="0" w:color="auto"/>
          <w:lang w:eastAsia="zh-CN"/>
        </w:rPr>
        <w:sym w:font="Wingdings" w:char="F0E0"/>
      </w:r>
      <w:r w:rsidRPr="008C71DC">
        <w:rPr>
          <w:rFonts w:eastAsia="SimSun" w:cs="Times New Roman"/>
          <w:color w:val="auto"/>
          <w:sz w:val="24"/>
          <w:szCs w:val="24"/>
          <w:bdr w:val="none" w:sz="0" w:space="0" w:color="auto"/>
          <w:lang w:eastAsia="zh-CN"/>
        </w:rPr>
        <w:t xml:space="preserve"> 181 Employment-related travel</w:t>
      </w:r>
    </w:p>
    <w:p w14:paraId="7FB4E75C" w14:textId="77777777" w:rsidR="000843C9" w:rsidRPr="008C71DC" w:rsidRDefault="000843C9" w:rsidP="000843C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Driving from home to work </w:t>
      </w:r>
      <w:r w:rsidRPr="008C71DC">
        <w:rPr>
          <w:rFonts w:eastAsia="SimSun" w:cs="Times New Roman"/>
          <w:color w:val="auto"/>
          <w:sz w:val="24"/>
          <w:szCs w:val="24"/>
          <w:bdr w:val="none" w:sz="0" w:space="0" w:color="auto"/>
          <w:lang w:eastAsia="zh-CN"/>
        </w:rPr>
        <w:sym w:font="Wingdings" w:char="F0E0"/>
      </w:r>
      <w:r w:rsidRPr="008C71DC">
        <w:rPr>
          <w:rFonts w:eastAsia="SimSun" w:cs="Times New Roman"/>
          <w:color w:val="auto"/>
          <w:sz w:val="24"/>
          <w:szCs w:val="24"/>
          <w:bdr w:val="none" w:sz="0" w:space="0" w:color="auto"/>
          <w:lang w:eastAsia="zh-CN"/>
        </w:rPr>
        <w:t xml:space="preserve"> 182 Commuting </w:t>
      </w:r>
    </w:p>
    <w:p w14:paraId="5A1CBEAA" w14:textId="77777777" w:rsidR="000843C9" w:rsidRPr="008C71DC" w:rsidRDefault="000843C9" w:rsidP="000843C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Took the school bus </w:t>
      </w:r>
      <w:r w:rsidRPr="008C71DC">
        <w:rPr>
          <w:rFonts w:eastAsia="SimSun" w:cs="Times New Roman"/>
          <w:color w:val="auto"/>
          <w:sz w:val="24"/>
          <w:szCs w:val="24"/>
          <w:bdr w:val="none" w:sz="0" w:space="0" w:color="auto"/>
          <w:lang w:eastAsia="zh-CN"/>
        </w:rPr>
        <w:sym w:font="Wingdings" w:char="F0E0"/>
      </w:r>
      <w:r w:rsidRPr="008C71DC">
        <w:rPr>
          <w:rFonts w:eastAsia="SimSun" w:cs="Times New Roman"/>
          <w:color w:val="auto"/>
          <w:sz w:val="24"/>
          <w:szCs w:val="24"/>
          <w:bdr w:val="none" w:sz="0" w:space="0" w:color="auto"/>
          <w:lang w:eastAsia="zh-CN"/>
        </w:rPr>
        <w:t xml:space="preserve"> 640 Travelling time related to learning</w:t>
      </w:r>
    </w:p>
    <w:p w14:paraId="1BCB5E8B" w14:textId="77777777" w:rsidR="000843C9" w:rsidRPr="008C71DC" w:rsidRDefault="000843C9" w:rsidP="000843C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Drove to concert </w:t>
      </w:r>
      <w:r w:rsidRPr="008C71DC">
        <w:rPr>
          <w:rFonts w:eastAsia="SimSun" w:cs="Times New Roman"/>
          <w:color w:val="auto"/>
          <w:sz w:val="24"/>
          <w:szCs w:val="24"/>
          <w:bdr w:val="none" w:sz="0" w:space="0" w:color="auto"/>
          <w:lang w:eastAsia="zh-CN"/>
        </w:rPr>
        <w:sym w:font="Wingdings" w:char="F0E0"/>
      </w:r>
      <w:r w:rsidRPr="008C71DC">
        <w:rPr>
          <w:rFonts w:eastAsia="SimSun" w:cs="Times New Roman"/>
          <w:color w:val="auto"/>
          <w:sz w:val="24"/>
          <w:szCs w:val="24"/>
          <w:bdr w:val="none" w:sz="0" w:space="0" w:color="auto"/>
          <w:lang w:eastAsia="zh-CN"/>
        </w:rPr>
        <w:t xml:space="preserve"> 860 Travelling time related to culture, leisure, mass-</w:t>
      </w:r>
      <w:proofErr w:type="gramStart"/>
      <w:r w:rsidRPr="008C71DC">
        <w:rPr>
          <w:rFonts w:eastAsia="SimSun" w:cs="Times New Roman"/>
          <w:color w:val="auto"/>
          <w:sz w:val="24"/>
          <w:szCs w:val="24"/>
          <w:bdr w:val="none" w:sz="0" w:space="0" w:color="auto"/>
          <w:lang w:eastAsia="zh-CN"/>
        </w:rPr>
        <w:t>media</w:t>
      </w:r>
      <w:proofErr w:type="gramEnd"/>
      <w:r w:rsidRPr="008C71DC">
        <w:rPr>
          <w:rFonts w:eastAsia="SimSun" w:cs="Times New Roman"/>
          <w:color w:val="auto"/>
          <w:sz w:val="24"/>
          <w:szCs w:val="24"/>
          <w:bdr w:val="none" w:sz="0" w:space="0" w:color="auto"/>
          <w:lang w:eastAsia="zh-CN"/>
        </w:rPr>
        <w:t xml:space="preserve"> and sport practices</w:t>
      </w:r>
    </w:p>
    <w:p w14:paraId="63F6CBB7" w14:textId="77777777" w:rsidR="000843C9" w:rsidRPr="008C71DC" w:rsidRDefault="000843C9" w:rsidP="000843C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714" w:hanging="357"/>
        <w:contextualSpacing/>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Took taxi to pick up my son </w:t>
      </w:r>
      <w:r w:rsidRPr="008C71DC">
        <w:rPr>
          <w:rFonts w:eastAsia="SimSun" w:cs="Times New Roman"/>
          <w:color w:val="auto"/>
          <w:sz w:val="24"/>
          <w:szCs w:val="24"/>
          <w:bdr w:val="none" w:sz="0" w:space="0" w:color="auto"/>
          <w:lang w:eastAsia="zh-CN"/>
        </w:rPr>
        <w:sym w:font="Wingdings" w:char="F0E0"/>
      </w:r>
      <w:r w:rsidRPr="008C71DC">
        <w:rPr>
          <w:rFonts w:eastAsia="SimSun" w:cs="Times New Roman"/>
          <w:color w:val="auto"/>
          <w:sz w:val="24"/>
          <w:szCs w:val="24"/>
          <w:bdr w:val="none" w:sz="0" w:space="0" w:color="auto"/>
          <w:lang w:eastAsia="zh-CN"/>
        </w:rPr>
        <w:t xml:space="preserve"> 441 Travelling related to care-giving services for household and family members</w:t>
      </w:r>
    </w:p>
    <w:p w14:paraId="0DF227CA" w14:textId="77777777" w:rsidR="000843C9" w:rsidRPr="008C71DC" w:rsidRDefault="000843C9" w:rsidP="000843C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Travel home from school or work in the middle of the day for lunch</w:t>
      </w:r>
      <w:r w:rsidRPr="008C71DC">
        <w:rPr>
          <w:rFonts w:eastAsia="SimSun" w:cs="Times New Roman"/>
          <w:color w:val="auto"/>
          <w:sz w:val="24"/>
          <w:szCs w:val="24"/>
          <w:bdr w:val="none" w:sz="0" w:space="0" w:color="auto"/>
          <w:lang w:eastAsia="zh-CN"/>
        </w:rPr>
        <w:sym w:font="Wingdings" w:char="F0E0"/>
      </w:r>
      <w:r w:rsidRPr="008C71DC">
        <w:rPr>
          <w:rFonts w:eastAsia="SimSun" w:cs="Times New Roman"/>
          <w:color w:val="auto"/>
          <w:sz w:val="24"/>
          <w:szCs w:val="24"/>
          <w:bdr w:val="none" w:sz="0" w:space="0" w:color="auto"/>
          <w:lang w:eastAsia="zh-CN"/>
        </w:rPr>
        <w:t xml:space="preserve"> 950 Travelling time related to self-care and maintenance activities. (Time spent eating is coded as 921 Eating meals/snack.)</w:t>
      </w:r>
    </w:p>
    <w:p w14:paraId="1DED30F9" w14:textId="77777777" w:rsidR="000843C9" w:rsidRPr="008C71DC"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If a respondent is travelling home and there is not enough information from the following activity to determine the purpose of the travel, the purpose is determined by the starting point of the journey home. The starting point is the location of the activity prior to the travel episode. For </w:t>
      </w:r>
      <w:proofErr w:type="gramStart"/>
      <w:r w:rsidRPr="008C71DC">
        <w:rPr>
          <w:rFonts w:eastAsia="SimSun" w:cs="Times New Roman"/>
          <w:color w:val="auto"/>
          <w:sz w:val="24"/>
          <w:szCs w:val="24"/>
          <w:bdr w:val="none" w:sz="0" w:space="0" w:color="auto"/>
          <w:lang w:eastAsia="zh-CN"/>
        </w:rPr>
        <w:t>example</w:t>
      </w:r>
      <w:proofErr w:type="gramEnd"/>
      <w:r w:rsidRPr="008C71DC">
        <w:rPr>
          <w:rFonts w:eastAsia="SimSun" w:cs="Times New Roman"/>
          <w:color w:val="auto"/>
          <w:sz w:val="24"/>
          <w:szCs w:val="24"/>
          <w:bdr w:val="none" w:sz="0" w:space="0" w:color="auto"/>
          <w:lang w:eastAsia="zh-CN"/>
        </w:rPr>
        <w:t xml:space="preserve"> going home back from the workplace at the end of the work day, should be coded as </w:t>
      </w:r>
      <w:r w:rsidRPr="008C71DC">
        <w:rPr>
          <w:rFonts w:eastAsia="SimSun" w:cs="Times New Roman"/>
          <w:i/>
          <w:iCs/>
          <w:color w:val="auto"/>
          <w:sz w:val="24"/>
          <w:szCs w:val="24"/>
          <w:bdr w:val="none" w:sz="0" w:space="0" w:color="auto"/>
          <w:lang w:eastAsia="zh-CN"/>
        </w:rPr>
        <w:t>182 Commuting</w:t>
      </w:r>
    </w:p>
    <w:p w14:paraId="2F7C89F7" w14:textId="77777777" w:rsidR="000843C9" w:rsidRPr="008C71DC"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rPr>
          <w:rFonts w:eastAsia="SimSun" w:cs="Times New Roman"/>
          <w:i/>
          <w:iCs/>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If the travel consists of several legs (with the same purpose), all legs should be coded according to the purpose of the travel. For example, if the respondent walks, waits for the bus, takes the </w:t>
      </w:r>
      <w:proofErr w:type="gramStart"/>
      <w:r w:rsidRPr="008C71DC">
        <w:rPr>
          <w:rFonts w:eastAsia="SimSun" w:cs="Times New Roman"/>
          <w:color w:val="auto"/>
          <w:sz w:val="24"/>
          <w:szCs w:val="24"/>
          <w:bdr w:val="none" w:sz="0" w:space="0" w:color="auto"/>
          <w:lang w:eastAsia="zh-CN"/>
        </w:rPr>
        <w:t>bus</w:t>
      </w:r>
      <w:proofErr w:type="gramEnd"/>
      <w:r w:rsidRPr="008C71DC">
        <w:rPr>
          <w:rFonts w:eastAsia="SimSun" w:cs="Times New Roman"/>
          <w:color w:val="auto"/>
          <w:sz w:val="24"/>
          <w:szCs w:val="24"/>
          <w:bdr w:val="none" w:sz="0" w:space="0" w:color="auto"/>
          <w:lang w:eastAsia="zh-CN"/>
        </w:rPr>
        <w:t xml:space="preserve"> and then walks to school, all legs should be coded as </w:t>
      </w:r>
      <w:r w:rsidRPr="008C71DC">
        <w:rPr>
          <w:rFonts w:eastAsia="SimSun" w:cs="Times New Roman"/>
          <w:i/>
          <w:iCs/>
          <w:color w:val="auto"/>
          <w:sz w:val="24"/>
          <w:szCs w:val="24"/>
          <w:bdr w:val="none" w:sz="0" w:space="0" w:color="auto"/>
          <w:lang w:eastAsia="zh-CN"/>
        </w:rPr>
        <w:t>640 Travelling time related to learning.</w:t>
      </w:r>
    </w:p>
    <w:p w14:paraId="57C58379" w14:textId="77777777" w:rsidR="000843C9" w:rsidRPr="008C71DC"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If a trip has multiple purposes, each episode should be coded according to its purpose. For example, drove to the supermarket (</w:t>
      </w:r>
      <w:r w:rsidRPr="000843C9">
        <w:rPr>
          <w:rFonts w:eastAsia="SimSun" w:cs="Times New Roman"/>
          <w:i/>
          <w:iCs/>
          <w:color w:val="auto"/>
          <w:sz w:val="24"/>
          <w:szCs w:val="24"/>
          <w:bdr w:val="none" w:sz="0" w:space="0" w:color="auto"/>
          <w:lang w:eastAsia="zh-CN"/>
        </w:rPr>
        <w:t xml:space="preserve">380 Travelling, moving, </w:t>
      </w:r>
      <w:proofErr w:type="gramStart"/>
      <w:r w:rsidRPr="000843C9">
        <w:rPr>
          <w:rFonts w:eastAsia="SimSun" w:cs="Times New Roman"/>
          <w:i/>
          <w:iCs/>
          <w:color w:val="auto"/>
          <w:sz w:val="24"/>
          <w:szCs w:val="24"/>
          <w:bdr w:val="none" w:sz="0" w:space="0" w:color="auto"/>
          <w:lang w:eastAsia="zh-CN"/>
        </w:rPr>
        <w:t>transporting</w:t>
      </w:r>
      <w:proofErr w:type="gramEnd"/>
      <w:r w:rsidRPr="000843C9">
        <w:rPr>
          <w:rFonts w:eastAsia="SimSun" w:cs="Times New Roman"/>
          <w:i/>
          <w:iCs/>
          <w:color w:val="auto"/>
          <w:sz w:val="24"/>
          <w:szCs w:val="24"/>
          <w:bdr w:val="none" w:sz="0" w:space="0" w:color="auto"/>
          <w:lang w:eastAsia="zh-CN"/>
        </w:rPr>
        <w:t xml:space="preserve"> or accompanying goods or persons related to unpaid domestic services for household and family members</w:t>
      </w:r>
      <w:r w:rsidRPr="008C71DC">
        <w:rPr>
          <w:rFonts w:eastAsia="SimSun" w:cs="Times New Roman"/>
          <w:color w:val="auto"/>
          <w:sz w:val="24"/>
          <w:szCs w:val="24"/>
          <w:bdr w:val="none" w:sz="0" w:space="0" w:color="auto"/>
          <w:lang w:eastAsia="zh-CN"/>
        </w:rPr>
        <w:t>), then to school to pick up my son (</w:t>
      </w:r>
      <w:r w:rsidRPr="000843C9">
        <w:rPr>
          <w:rFonts w:eastAsia="SimSun" w:cs="Times New Roman"/>
          <w:i/>
          <w:iCs/>
          <w:color w:val="auto"/>
          <w:sz w:val="24"/>
          <w:szCs w:val="24"/>
          <w:bdr w:val="none" w:sz="0" w:space="0" w:color="auto"/>
          <w:lang w:eastAsia="zh-CN"/>
        </w:rPr>
        <w:t>441 Travelling related to care-giving services for household and family members</w:t>
      </w:r>
      <w:r w:rsidRPr="008C71DC">
        <w:rPr>
          <w:rFonts w:eastAsia="SimSun" w:cs="Times New Roman"/>
          <w:color w:val="auto"/>
          <w:sz w:val="24"/>
          <w:szCs w:val="24"/>
          <w:bdr w:val="none" w:sz="0" w:space="0" w:color="auto"/>
          <w:lang w:eastAsia="zh-CN"/>
        </w:rPr>
        <w:t>) and then back home (</w:t>
      </w:r>
      <w:r w:rsidRPr="000843C9">
        <w:rPr>
          <w:rFonts w:eastAsia="SimSun" w:cs="Times New Roman"/>
          <w:i/>
          <w:iCs/>
          <w:color w:val="auto"/>
          <w:sz w:val="24"/>
          <w:szCs w:val="24"/>
          <w:bdr w:val="none" w:sz="0" w:space="0" w:color="auto"/>
          <w:lang w:eastAsia="zh-CN"/>
        </w:rPr>
        <w:t>441 Travelling related to care-giving services for household and family members</w:t>
      </w:r>
      <w:r w:rsidRPr="008C71DC">
        <w:rPr>
          <w:rFonts w:eastAsia="SimSun" w:cs="Times New Roman"/>
          <w:color w:val="auto"/>
          <w:sz w:val="24"/>
          <w:szCs w:val="24"/>
          <w:bdr w:val="none" w:sz="0" w:space="0" w:color="auto"/>
          <w:lang w:eastAsia="zh-CN"/>
        </w:rPr>
        <w:t xml:space="preserve">). </w:t>
      </w:r>
    </w:p>
    <w:p w14:paraId="4F51A261" w14:textId="77777777" w:rsidR="000843C9" w:rsidRPr="008C71DC"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rPr>
          <w:rFonts w:eastAsia="SimSun" w:cs="Times New Roman"/>
          <w:color w:val="auto"/>
          <w:sz w:val="24"/>
          <w:szCs w:val="24"/>
          <w:bdr w:val="none" w:sz="0" w:space="0" w:color="auto"/>
          <w:lang w:eastAsia="zh-CN"/>
        </w:rPr>
      </w:pPr>
      <w:r w:rsidRPr="008C71DC">
        <w:rPr>
          <w:rFonts w:eastAsia="SimSun" w:cs="Times New Roman"/>
          <w:color w:val="auto"/>
          <w:sz w:val="24"/>
          <w:szCs w:val="24"/>
          <w:bdr w:val="none" w:sz="0" w:space="0" w:color="auto"/>
          <w:lang w:eastAsia="zh-CN"/>
        </w:rPr>
        <w:t xml:space="preserve">If the respondent is receiving pay or profit for driving a vehicle, for example, the activity should be coded as </w:t>
      </w:r>
      <w:r w:rsidRPr="000843C9">
        <w:rPr>
          <w:rFonts w:eastAsia="SimSun" w:cs="Times New Roman"/>
          <w:i/>
          <w:iCs/>
          <w:color w:val="auto"/>
          <w:sz w:val="24"/>
          <w:szCs w:val="24"/>
          <w:bdr w:val="none" w:sz="0" w:space="0" w:color="auto"/>
          <w:lang w:eastAsia="zh-CN"/>
        </w:rPr>
        <w:t xml:space="preserve">110 Employment in corporations, </w:t>
      </w:r>
      <w:proofErr w:type="gramStart"/>
      <w:r w:rsidRPr="000843C9">
        <w:rPr>
          <w:rFonts w:eastAsia="SimSun" w:cs="Times New Roman"/>
          <w:i/>
          <w:iCs/>
          <w:color w:val="auto"/>
          <w:sz w:val="24"/>
          <w:szCs w:val="24"/>
          <w:bdr w:val="none" w:sz="0" w:space="0" w:color="auto"/>
          <w:lang w:eastAsia="zh-CN"/>
        </w:rPr>
        <w:t>government</w:t>
      </w:r>
      <w:proofErr w:type="gramEnd"/>
      <w:r w:rsidRPr="000843C9">
        <w:rPr>
          <w:rFonts w:eastAsia="SimSun" w:cs="Times New Roman"/>
          <w:i/>
          <w:iCs/>
          <w:color w:val="auto"/>
          <w:sz w:val="24"/>
          <w:szCs w:val="24"/>
          <w:bdr w:val="none" w:sz="0" w:space="0" w:color="auto"/>
          <w:lang w:eastAsia="zh-CN"/>
        </w:rPr>
        <w:t xml:space="preserve"> and non-profit institutions</w:t>
      </w:r>
      <w:r w:rsidRPr="008C71DC">
        <w:rPr>
          <w:rFonts w:eastAsia="SimSun" w:cs="Times New Roman"/>
          <w:color w:val="auto"/>
          <w:sz w:val="24"/>
          <w:szCs w:val="24"/>
          <w:bdr w:val="none" w:sz="0" w:space="0" w:color="auto"/>
          <w:lang w:eastAsia="zh-CN"/>
        </w:rPr>
        <w:t xml:space="preserve"> </w:t>
      </w:r>
      <w:r w:rsidRPr="008C71DC">
        <w:rPr>
          <w:rFonts w:eastAsia="SimSun" w:cs="Times New Roman"/>
          <w:color w:val="auto"/>
          <w:sz w:val="24"/>
          <w:szCs w:val="24"/>
          <w:bdr w:val="none" w:sz="0" w:space="0" w:color="auto"/>
          <w:lang w:eastAsia="zh-CN"/>
        </w:rPr>
        <w:lastRenderedPageBreak/>
        <w:t xml:space="preserve">or </w:t>
      </w:r>
      <w:r w:rsidRPr="000843C9">
        <w:rPr>
          <w:rFonts w:eastAsia="SimSun" w:cs="Times New Roman"/>
          <w:i/>
          <w:iCs/>
          <w:color w:val="auto"/>
          <w:sz w:val="24"/>
          <w:szCs w:val="24"/>
          <w:bdr w:val="none" w:sz="0" w:space="0" w:color="auto"/>
          <w:lang w:eastAsia="zh-CN"/>
        </w:rPr>
        <w:t>134 Transporting goods and passengers for pay or profit in households and household enterprises</w:t>
      </w:r>
      <w:r w:rsidRPr="008C71DC">
        <w:rPr>
          <w:rFonts w:eastAsia="SimSun" w:cs="Times New Roman"/>
          <w:color w:val="auto"/>
          <w:sz w:val="24"/>
          <w:szCs w:val="24"/>
          <w:bdr w:val="none" w:sz="0" w:space="0" w:color="auto"/>
          <w:lang w:eastAsia="zh-CN"/>
        </w:rPr>
        <w:t xml:space="preserve">, not as travel. It is important that in these cases the contextual variable location should be </w:t>
      </w:r>
      <w:proofErr w:type="gramStart"/>
      <w:r w:rsidRPr="008C71DC">
        <w:rPr>
          <w:rFonts w:eastAsia="SimSun" w:cs="Times New Roman"/>
          <w:color w:val="auto"/>
          <w:sz w:val="24"/>
          <w:szCs w:val="24"/>
          <w:bdr w:val="none" w:sz="0" w:space="0" w:color="auto"/>
          <w:lang w:eastAsia="zh-CN"/>
        </w:rPr>
        <w:t>workplace, because</w:t>
      </w:r>
      <w:proofErr w:type="gramEnd"/>
      <w:r w:rsidRPr="008C71DC">
        <w:rPr>
          <w:rFonts w:eastAsia="SimSun" w:cs="Times New Roman"/>
          <w:color w:val="auto"/>
          <w:sz w:val="24"/>
          <w:szCs w:val="24"/>
          <w:bdr w:val="none" w:sz="0" w:space="0" w:color="auto"/>
          <w:lang w:eastAsia="zh-CN"/>
        </w:rPr>
        <w:t xml:space="preserve"> the respondent is in the place they work, not travelling to a place of work. It is important to note that respondents in some occupations, like the truck driver and train guard above, will spend all or almost </w:t>
      </w:r>
      <w:proofErr w:type="gramStart"/>
      <w:r w:rsidRPr="008C71DC">
        <w:rPr>
          <w:rFonts w:eastAsia="SimSun" w:cs="Times New Roman"/>
          <w:color w:val="auto"/>
          <w:sz w:val="24"/>
          <w:szCs w:val="24"/>
          <w:bdr w:val="none" w:sz="0" w:space="0" w:color="auto"/>
          <w:lang w:eastAsia="zh-CN"/>
        </w:rPr>
        <w:t>all of</w:t>
      </w:r>
      <w:proofErr w:type="gramEnd"/>
      <w:r w:rsidRPr="008C71DC">
        <w:rPr>
          <w:rFonts w:eastAsia="SimSun" w:cs="Times New Roman"/>
          <w:color w:val="auto"/>
          <w:sz w:val="24"/>
          <w:szCs w:val="24"/>
          <w:bdr w:val="none" w:sz="0" w:space="0" w:color="auto"/>
          <w:lang w:eastAsia="zh-CN"/>
        </w:rPr>
        <w:t xml:space="preserve"> their work time travelling. Respondents in other occupations, such as salesperson or provider of household services (electrician, plumber, cleaner), travel from one appointment to another and may spend much of their time at a means of transportation. In both cases, the purpose of the activity is employment and related activities, however, the location of the first case will always involve a mode of transportation, while for the second case location will switch from transport mode for travel activities to workplace for activities reported at a fixed location.</w:t>
      </w:r>
    </w:p>
    <w:p w14:paraId="56908E25" w14:textId="77777777" w:rsidR="000843C9" w:rsidRPr="000843C9"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rPr>
          <w:lang w:val="en-GB"/>
        </w:rPr>
      </w:pPr>
      <w:r w:rsidRPr="008C71DC">
        <w:rPr>
          <w:rFonts w:eastAsia="SimSun" w:cs="Times New Roman"/>
          <w:color w:val="auto"/>
          <w:sz w:val="24"/>
          <w:szCs w:val="24"/>
          <w:bdr w:val="none" w:sz="0" w:space="0" w:color="auto"/>
          <w:lang w:eastAsia="zh-CN"/>
        </w:rPr>
        <w:t xml:space="preserve">Waiting related to travel should be coded as part of the travel episode. For example, waiting for the bus or train to go to work should be coded as </w:t>
      </w:r>
      <w:r w:rsidRPr="000843C9">
        <w:rPr>
          <w:rFonts w:eastAsia="SimSun" w:cs="Times New Roman"/>
          <w:i/>
          <w:iCs/>
          <w:color w:val="auto"/>
          <w:sz w:val="24"/>
          <w:szCs w:val="24"/>
          <w:bdr w:val="none" w:sz="0" w:space="0" w:color="auto"/>
          <w:lang w:eastAsia="zh-CN"/>
        </w:rPr>
        <w:t>182 Commuting</w:t>
      </w:r>
      <w:r w:rsidRPr="008C71DC">
        <w:rPr>
          <w:rFonts w:eastAsia="SimSun" w:cs="Times New Roman"/>
          <w:color w:val="auto"/>
          <w:sz w:val="24"/>
          <w:szCs w:val="24"/>
          <w:bdr w:val="none" w:sz="0" w:space="0" w:color="auto"/>
          <w:lang w:eastAsia="zh-CN"/>
        </w:rPr>
        <w:t>.</w:t>
      </w:r>
    </w:p>
    <w:p w14:paraId="4681CEFC" w14:textId="23D5A7BC" w:rsidR="000843C9" w:rsidRPr="000843C9" w:rsidRDefault="000843C9" w:rsidP="000843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rPr>
          <w:lang w:val="en-GB"/>
        </w:rPr>
      </w:pPr>
      <w:r w:rsidRPr="008C71DC">
        <w:rPr>
          <w:rFonts w:eastAsia="SimSun" w:cs="Times New Roman"/>
          <w:color w:val="auto"/>
          <w:sz w:val="24"/>
          <w:szCs w:val="24"/>
          <w:bdr w:val="none" w:sz="0" w:space="0" w:color="auto"/>
          <w:lang w:eastAsia="zh-CN"/>
        </w:rPr>
        <w:t xml:space="preserve">Walking is considered travel if the intention is to get from one place to another. If the primary purpose is exercising, the activity should be coded as </w:t>
      </w:r>
      <w:r w:rsidRPr="000843C9">
        <w:rPr>
          <w:rFonts w:eastAsia="SimSun" w:cs="Times New Roman"/>
          <w:i/>
          <w:iCs/>
          <w:color w:val="auto"/>
          <w:sz w:val="24"/>
          <w:szCs w:val="24"/>
          <w:bdr w:val="none" w:sz="0" w:space="0" w:color="auto"/>
          <w:lang w:eastAsia="zh-CN"/>
        </w:rPr>
        <w:t>832 Exercising</w:t>
      </w:r>
      <w:r w:rsidRPr="008C71DC">
        <w:rPr>
          <w:rFonts w:eastAsia="SimSun" w:cs="Times New Roman"/>
          <w:color w:val="auto"/>
          <w:sz w:val="24"/>
          <w:szCs w:val="24"/>
          <w:bdr w:val="none" w:sz="0" w:space="0" w:color="auto"/>
          <w:lang w:eastAsia="zh-CN"/>
        </w:rPr>
        <w:t xml:space="preserve">. Walking the dog should be coded as </w:t>
      </w:r>
      <w:r w:rsidRPr="000843C9">
        <w:rPr>
          <w:rFonts w:eastAsia="SimSun" w:cs="Times New Roman"/>
          <w:i/>
          <w:iCs/>
          <w:color w:val="auto"/>
          <w:sz w:val="24"/>
          <w:szCs w:val="24"/>
          <w:bdr w:val="none" w:sz="0" w:space="0" w:color="auto"/>
          <w:lang w:eastAsia="zh-CN"/>
        </w:rPr>
        <w:t>361 Daily pet care</w:t>
      </w:r>
      <w:r w:rsidRPr="008C71DC">
        <w:rPr>
          <w:rFonts w:eastAsia="SimSun" w:cs="Times New Roman"/>
          <w:color w:val="auto"/>
          <w:sz w:val="24"/>
          <w:szCs w:val="24"/>
          <w:bdr w:val="none" w:sz="0" w:space="0" w:color="auto"/>
          <w:lang w:eastAsia="zh-CN"/>
        </w:rPr>
        <w:t>.</w:t>
      </w:r>
    </w:p>
    <w:sectPr w:rsidR="000843C9" w:rsidRPr="0008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3722"/>
    <w:multiLevelType w:val="hybridMultilevel"/>
    <w:tmpl w:val="06FC411A"/>
    <w:lvl w:ilvl="0" w:tplc="04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8026A21"/>
    <w:multiLevelType w:val="hybridMultilevel"/>
    <w:tmpl w:val="A8320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0D1766"/>
    <w:multiLevelType w:val="hybridMultilevel"/>
    <w:tmpl w:val="99386F7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9500203">
    <w:abstractNumId w:val="2"/>
  </w:num>
  <w:num w:numId="2" w16cid:durableId="695352310">
    <w:abstractNumId w:val="1"/>
  </w:num>
  <w:num w:numId="3" w16cid:durableId="16235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DC"/>
    <w:rsid w:val="000413BC"/>
    <w:rsid w:val="000843C9"/>
    <w:rsid w:val="004638CC"/>
    <w:rsid w:val="008C71DC"/>
    <w:rsid w:val="00B44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462A"/>
  <w15:chartTrackingRefBased/>
  <w15:docId w15:val="{94EE8CA9-105E-4137-B932-CCA292D8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DC"/>
    <w:pPr>
      <w:spacing w:after="0" w:line="240" w:lineRule="auto"/>
    </w:pPr>
    <w:rPr>
      <w:rFonts w:ascii="Times New Roman" w:eastAsia="SimSu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1DC"/>
    <w:rPr>
      <w:color w:val="0563C1" w:themeColor="hyperlink"/>
      <w:u w:val="single"/>
    </w:rPr>
  </w:style>
  <w:style w:type="character" w:styleId="UnresolvedMention">
    <w:name w:val="Unresolved Mention"/>
    <w:basedOn w:val="DefaultParagraphFont"/>
    <w:uiPriority w:val="99"/>
    <w:semiHidden/>
    <w:unhideWhenUsed/>
    <w:rsid w:val="008C71DC"/>
    <w:rPr>
      <w:color w:val="605E5C"/>
      <w:shd w:val="clear" w:color="auto" w:fill="E1DFDD"/>
    </w:rPr>
  </w:style>
  <w:style w:type="paragraph" w:styleId="ListParagraph">
    <w:name w:val="List Paragraph"/>
    <w:aliases w:val="Fuente"/>
    <w:link w:val="ListParagraphChar"/>
    <w:uiPriority w:val="34"/>
    <w:qFormat/>
    <w:rsid w:val="008C71DC"/>
    <w:pPr>
      <w:pBdr>
        <w:top w:val="nil"/>
        <w:left w:val="nil"/>
        <w:bottom w:val="nil"/>
        <w:right w:val="nil"/>
        <w:between w:val="nil"/>
        <w:bar w:val="nil"/>
      </w:pBdr>
      <w:spacing w:after="120" w:line="240" w:lineRule="auto"/>
      <w:ind w:left="720"/>
    </w:pPr>
    <w:rPr>
      <w:rFonts w:ascii="Times New Roman" w:eastAsia="Arial Unicode MS" w:hAnsi="Times New Roman" w:cs="Arial Unicode MS"/>
      <w:color w:val="000000"/>
      <w:u w:color="000000"/>
      <w:bdr w:val="nil"/>
      <w:lang w:eastAsia="en-US"/>
    </w:rPr>
  </w:style>
  <w:style w:type="character" w:customStyle="1" w:styleId="ListParagraphChar">
    <w:name w:val="List Paragraph Char"/>
    <w:aliases w:val="Fuente Char"/>
    <w:basedOn w:val="DefaultParagraphFont"/>
    <w:link w:val="ListParagraph"/>
    <w:uiPriority w:val="34"/>
    <w:qFormat/>
    <w:locked/>
    <w:rsid w:val="008C71DC"/>
    <w:rPr>
      <w:rFonts w:ascii="Times New Roman" w:eastAsia="Arial Unicode MS" w:hAnsi="Times New Roman" w:cs="Arial Unicode M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stats.un.org/unsd/demographic-social/time-use/document/2106923-French.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tats.un.org/unsd/gender/timeuse/23012019%20ICATUS.pdf" TargetMode="External"/><Relationship Id="rId11" Type="http://schemas.openxmlformats.org/officeDocument/2006/relationships/customXml" Target="../customXml/item2.xml"/><Relationship Id="rId5" Type="http://schemas.openxmlformats.org/officeDocument/2006/relationships/hyperlink" Target="https://unstats.un.org/unsd/demographic-social/time-use/document/2106923-Arabic.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6FD24704A1439BC275B3C3F1C9C6" ma:contentTypeVersion="19" ma:contentTypeDescription="Create a new document." ma:contentTypeScope="" ma:versionID="f9122a8dc800d90db20ed1df26f93d1b">
  <xsd:schema xmlns:xsd="http://www.w3.org/2001/XMLSchema" xmlns:xs="http://www.w3.org/2001/XMLSchema" xmlns:p="http://schemas.microsoft.com/office/2006/metadata/properties" xmlns:ns2="3d137487-0b15-4ad9-abee-bf6b36a5a6e0" xmlns:ns3="81cf108f-c583-47b3-8493-b6de3c823d22" xmlns:ns4="985ec44e-1bab-4c0b-9df0-6ba128686fc9" targetNamespace="http://schemas.microsoft.com/office/2006/metadata/properties" ma:root="true" ma:fieldsID="b1c375511df332296b5148af2a156fb1" ns2:_="" ns3:_="" ns4:_="">
    <xsd:import namespace="3d137487-0b15-4ad9-abee-bf6b36a5a6e0"/>
    <xsd:import namespace="81cf108f-c583-47b3-8493-b6de3c823d22"/>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Fil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37487-0b15-4ad9-abee-bf6b36a5a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le" ma:index="20" nillable="true" ma:displayName="File" ma:list="{3d137487-0b15-4ad9-abee-bf6b36a5a6e0}" ma:internalName="File" ma:showField="Title">
      <xsd:simpleType>
        <xsd:restriction base="dms:Lookup"/>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f108f-c583-47b3-8493-b6de3c823d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0c060e-aa4d-45ef-bfad-bab4ee307c36}" ma:internalName="TaxCatchAll" ma:showField="CatchAllData" ma:web="81cf108f-c583-47b3-8493-b6de3c823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137487-0b15-4ad9-abee-bf6b36a5a6e0">
      <Terms xmlns="http://schemas.microsoft.com/office/infopath/2007/PartnerControls"/>
    </lcf76f155ced4ddcb4097134ff3c332f>
    <File xmlns="3d137487-0b15-4ad9-abee-bf6b36a5a6e0" xsi:nil="true"/>
    <TaxCatchAll xmlns="985ec44e-1bab-4c0b-9df0-6ba128686fc9" xsi:nil="true"/>
  </documentManagement>
</p:properties>
</file>

<file path=customXml/itemProps1.xml><?xml version="1.0" encoding="utf-8"?>
<ds:datastoreItem xmlns:ds="http://schemas.openxmlformats.org/officeDocument/2006/customXml" ds:itemID="{4569A84F-58E5-4F6B-88BD-5F90C5CE93A3}"/>
</file>

<file path=customXml/itemProps2.xml><?xml version="1.0" encoding="utf-8"?>
<ds:datastoreItem xmlns:ds="http://schemas.openxmlformats.org/officeDocument/2006/customXml" ds:itemID="{74291D11-68E0-49C3-A3CE-547CEBAB3568}"/>
</file>

<file path=customXml/itemProps3.xml><?xml version="1.0" encoding="utf-8"?>
<ds:datastoreItem xmlns:ds="http://schemas.openxmlformats.org/officeDocument/2006/customXml" ds:itemID="{0698F3D8-D334-4E7D-9189-9F4009F35304}"/>
</file>

<file path=docProps/app.xml><?xml version="1.0" encoding="utf-8"?>
<Properties xmlns="http://schemas.openxmlformats.org/officeDocument/2006/extended-properties" xmlns:vt="http://schemas.openxmlformats.org/officeDocument/2006/docPropsVTypes">
  <Template>Normal</Template>
  <TotalTime>19</TotalTime>
  <Pages>4</Pages>
  <Words>1273</Words>
  <Characters>6482</Characters>
  <Application>Microsoft Office Word</Application>
  <DocSecurity>0</DocSecurity>
  <Lines>281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Vaca Trigo</dc:creator>
  <cp:keywords/>
  <dc:description/>
  <cp:lastModifiedBy>Iliana Vaca Trigo</cp:lastModifiedBy>
  <cp:revision>1</cp:revision>
  <dcterms:created xsi:type="dcterms:W3CDTF">2023-09-20T22:10:00Z</dcterms:created>
  <dcterms:modified xsi:type="dcterms:W3CDTF">2023-09-20T22:33:00Z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ebf567d9-cec8-4285-8a1a-675fe9233cae</vt:lpwstr>
  </property>
  <property fmtid="{D5CDD505-2E9C-101B-9397-08002B2CF9AE}" pid="3" name="ContentTypeId">
    <vt:lpwstr>0x010100B1636FD24704A1439BC275B3C3F1C9C6</vt:lpwstr>
  </property>
</Properties>
</file>